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72CD5" w14:textId="2819C4C0" w:rsidR="00D705ED" w:rsidRPr="00D705ED" w:rsidRDefault="00D705ED" w:rsidP="00D705ED">
      <w:pPr>
        <w:shd w:val="clear" w:color="auto" w:fill="FFFFFF"/>
        <w:spacing w:beforeAutospacing="1" w:after="0" w:afterAutospacing="1" w:line="240" w:lineRule="auto"/>
        <w:rPr>
          <w:rFonts w:ascii="Times New Roman" w:hAnsi="Times New Roman" w:cs="Times New Roman"/>
          <w:sz w:val="28"/>
          <w:szCs w:val="28"/>
        </w:rPr>
      </w:pPr>
      <w:r w:rsidRPr="00D705ED">
        <w:rPr>
          <w:rFonts w:ascii="Times New Roman" w:eastAsia="Times New Roman" w:hAnsi="Times New Roman" w:cs="Times New Roman"/>
          <w:b/>
          <w:bCs/>
          <w:color w:val="000000"/>
          <w:kern w:val="0"/>
          <w:sz w:val="28"/>
          <w:szCs w:val="28"/>
          <w:bdr w:val="none" w:sz="0" w:space="0" w:color="auto" w:frame="1"/>
          <w14:ligatures w14:val="none"/>
        </w:rPr>
        <w:t>Effect of</w:t>
      </w:r>
      <w:r w:rsidRPr="00D705ED">
        <w:rPr>
          <w:rFonts w:ascii="Times New Roman" w:eastAsia="Times New Roman" w:hAnsi="Times New Roman" w:cs="Times New Roman"/>
          <w:b/>
          <w:bCs/>
          <w:color w:val="000000"/>
          <w:kern w:val="0"/>
          <w:sz w:val="28"/>
          <w:szCs w:val="28"/>
          <w:bdr w:val="none" w:sz="0" w:space="0" w:color="auto" w:frame="1"/>
          <w14:ligatures w14:val="none"/>
        </w:rPr>
        <w:t xml:space="preserve"> Surface Stochasticity</w:t>
      </w:r>
      <w:r w:rsidRPr="00D705ED">
        <w:rPr>
          <w:rFonts w:ascii="Times New Roman" w:eastAsia="Times New Roman" w:hAnsi="Times New Roman" w:cs="Times New Roman"/>
          <w:b/>
          <w:bCs/>
          <w:color w:val="000000"/>
          <w:kern w:val="0"/>
          <w:sz w:val="28"/>
          <w:szCs w:val="28"/>
          <w:bdr w:val="none" w:sz="0" w:space="0" w:color="auto" w:frame="1"/>
          <w14:ligatures w14:val="none"/>
        </w:rPr>
        <w:t xml:space="preserve"> on Droplet Motion</w:t>
      </w:r>
    </w:p>
    <w:p w14:paraId="4AAFEE91" w14:textId="577E18E8" w:rsidR="00D705ED" w:rsidRDefault="00D705ED" w:rsidP="00D705ED">
      <w:pPr>
        <w:jc w:val="both"/>
        <w:rPr>
          <w:rFonts w:ascii="Times New Roman" w:hAnsi="Times New Roman" w:cs="Times New Roman"/>
          <w:sz w:val="24"/>
          <w:szCs w:val="24"/>
        </w:rPr>
      </w:pPr>
      <w:r w:rsidRPr="00D705ED">
        <w:rPr>
          <w:rFonts w:ascii="Times New Roman" w:hAnsi="Times New Roman" w:cs="Times New Roman"/>
          <w:sz w:val="24"/>
          <w:szCs w:val="24"/>
        </w:rPr>
        <w:t xml:space="preserve">Droplet </w:t>
      </w:r>
      <w:r>
        <w:rPr>
          <w:rFonts w:ascii="Times New Roman" w:hAnsi="Times New Roman" w:cs="Times New Roman"/>
          <w:sz w:val="24"/>
          <w:szCs w:val="24"/>
        </w:rPr>
        <w:t>motion on</w:t>
      </w:r>
      <w:r w:rsidRPr="00D705ED">
        <w:rPr>
          <w:rFonts w:ascii="Times New Roman" w:hAnsi="Times New Roman" w:cs="Times New Roman"/>
          <w:sz w:val="24"/>
          <w:szCs w:val="24"/>
        </w:rPr>
        <w:t xml:space="preserve"> surfaces play</w:t>
      </w:r>
      <w:r>
        <w:rPr>
          <w:rFonts w:ascii="Times New Roman" w:hAnsi="Times New Roman" w:cs="Times New Roman"/>
          <w:sz w:val="24"/>
          <w:szCs w:val="24"/>
        </w:rPr>
        <w:t>s</w:t>
      </w:r>
      <w:r w:rsidRPr="00D705ED">
        <w:rPr>
          <w:rFonts w:ascii="Times New Roman" w:hAnsi="Times New Roman" w:cs="Times New Roman"/>
          <w:sz w:val="24"/>
          <w:szCs w:val="24"/>
        </w:rPr>
        <w:t xml:space="preserve"> an important role in biological systems and technological applications</w:t>
      </w:r>
      <w:r w:rsidRPr="00185130">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{"citationID":"kwk242Xw","properties":{"formattedCitation":"\\super 1\\uc0\\u8211{}3\\nosupersub{}","plainCitation":"1–3","noteIndex":0},"citationItems":[{"id":308,"uris":["http://zotero.org/users/11677956/items/VUAY3G6Z"],"itemData":{"id":308,"type":"article-journal","abstract":"We discuss in this review how the roughness of a solid impacts its wettability. We see in particular that both the apparent contact angle and the contact angle hysteresis can be dramatically affected by the presence of roughness. Owing to the development of refined methods for setting very well-controlled micro- or nanotextures on a solid, these effects are being exploited to induce novel wetting properties, such as spontaneous filmification, superhydrophobicity, superoleophobicity, and interfacial slip, that could not be achieved without roughness.","container-title":"Annual Review of Materials Research","DOI":"10.1146/annurev.matsci.38.060407.132434","ISSN":"1531-7331, 1545-4118","issue":"1","journalAbbreviation":"Annu. Rev. Mater. Res.","language":"en","page":"71-99","source":"DOI.org (Crossref)","title":"Wetting and Roughness","volume":"38","author":[{"family":"Quéré","given":"David"}],"issued":{"date-parts":[["2008",8,1]]}}},{"id":427,"uris":["http://zotero.org/users/11677956/items/MPXM3R4R"],"itemData":{"id":427,"type":"article-journal","container-title":"Nature","DOI":"10.1038/nature15738","ISSN":"0028-0836, 1476-4687","issue":"7576","journalAbbreviation":"Nature","language":"en","page":"82-85","source":"DOI.org (Crossref)","title":"Spontaneous droplet trampolining on rigid superhydrophobic surfaces","volume":"527","author":[{"family":"Schutzius","given":"Thomas M."},{"family":"Jung","given":"Stefan"},{"family":"Maitra","given":"Tanmoy"},{"family":"Graeber","given":"Gustav"},{"family":"Köhme","given":"Moritz"},{"family":"Poulikakos","given":"Dimos"}],"issued":{"date-parts":[["2015",11]]}}},{"id":428,"uris":["http://zotero.org/users/11677956/items/433JEYSU"],"itemData":{"id":428,"type":"article-journal","container-title":"Nature","DOI":"10.1038/nature12740","ISSN":"0028-0836, 1476-4687","issue":"7476","journalAbbreviation":"Nature","language":"en","page":"385-388","source":"DOI.org (Crossref)","title":"Reducing the contact time of a bouncing drop","volume":"503","author":[{"family":"Bird","given":"James C."},{"family":"Dhiman","given":"Rajeev"},{"family":"Kwon","given":"Hyuk-Min"},{"family":"Varanasi","given":"Kripa K."}],"issued":{"date-parts":[["2013",11,21]]}}}],"schema":"https://github.com/citation-style-language/schema/raw/master/csl-citation.json"} </w:instrText>
      </w:r>
      <w:r w:rsidRPr="00185130">
        <w:rPr>
          <w:rFonts w:ascii="Times New Roman" w:hAnsi="Times New Roman" w:cs="Times New Roman"/>
          <w:sz w:val="24"/>
          <w:szCs w:val="24"/>
        </w:rPr>
        <w:fldChar w:fldCharType="separate"/>
      </w:r>
      <w:r w:rsidRPr="00D705ED">
        <w:rPr>
          <w:rFonts w:ascii="Times New Roman" w:hAnsi="Times New Roman" w:cs="Times New Roman"/>
          <w:kern w:val="0"/>
          <w:sz w:val="24"/>
          <w:szCs w:val="24"/>
          <w:vertAlign w:val="superscript"/>
        </w:rPr>
        <w:t>1–3</w:t>
      </w:r>
      <w:r w:rsidRPr="00185130">
        <w:rPr>
          <w:rFonts w:ascii="Times New Roman" w:hAnsi="Times New Roman" w:cs="Times New Roman"/>
          <w:sz w:val="24"/>
          <w:szCs w:val="24"/>
        </w:rPr>
        <w:fldChar w:fldCharType="end"/>
      </w:r>
      <w:r w:rsidRPr="00D705ED">
        <w:rPr>
          <w:rFonts w:ascii="Times New Roman" w:hAnsi="Times New Roman" w:cs="Times New Roman"/>
          <w:sz w:val="24"/>
          <w:szCs w:val="24"/>
        </w:rPr>
        <w:t>.</w:t>
      </w:r>
      <w:r>
        <w:rPr>
          <w:rFonts w:ascii="Times New Roman" w:hAnsi="Times New Roman" w:cs="Times New Roman"/>
          <w:sz w:val="24"/>
          <w:szCs w:val="24"/>
        </w:rPr>
        <w:t xml:space="preserve"> M</w:t>
      </w:r>
      <w:r w:rsidRPr="00D705ED">
        <w:rPr>
          <w:rFonts w:ascii="Times New Roman" w:hAnsi="Times New Roman" w:cs="Times New Roman"/>
          <w:sz w:val="24"/>
          <w:szCs w:val="24"/>
        </w:rPr>
        <w:t xml:space="preserve">ost natural and </w:t>
      </w:r>
      <w:r>
        <w:rPr>
          <w:rFonts w:ascii="Times New Roman" w:hAnsi="Times New Roman" w:cs="Times New Roman"/>
          <w:sz w:val="24"/>
          <w:szCs w:val="24"/>
        </w:rPr>
        <w:t>artificial superhydrophobic surfaces have irregular or stochastic roughness</w:t>
      </w:r>
      <w:r w:rsidRPr="00D705ED">
        <w:rPr>
          <w:rFonts w:ascii="Times New Roman" w:hAnsi="Times New Roman" w:cs="Times New Roman"/>
          <w:sz w:val="24"/>
          <w:szCs w:val="24"/>
          <w:vertAlign w:val="superscript"/>
        </w:rPr>
        <w:t>4–6</w:t>
      </w:r>
      <w:r>
        <w:rPr>
          <w:rFonts w:ascii="Times New Roman" w:hAnsi="Times New Roman" w:cs="Times New Roman"/>
          <w:sz w:val="24"/>
          <w:szCs w:val="24"/>
        </w:rPr>
        <w:t xml:space="preserve">, making them </w:t>
      </w:r>
      <w:r w:rsidRPr="00D705ED">
        <w:rPr>
          <w:rFonts w:ascii="Times New Roman" w:hAnsi="Times New Roman" w:cs="Times New Roman"/>
          <w:sz w:val="24"/>
          <w:szCs w:val="24"/>
        </w:rPr>
        <w:t xml:space="preserve">challenging to model. </w:t>
      </w:r>
      <w:r>
        <w:rPr>
          <w:rFonts w:ascii="Times New Roman" w:hAnsi="Times New Roman" w:cs="Times New Roman"/>
          <w:sz w:val="24"/>
          <w:szCs w:val="24"/>
        </w:rPr>
        <w:t>However, all existing studies on</w:t>
      </w:r>
      <w:r w:rsidRPr="00D705ED">
        <w:rPr>
          <w:rFonts w:ascii="Times New Roman" w:hAnsi="Times New Roman" w:cs="Times New Roman"/>
          <w:sz w:val="24"/>
          <w:szCs w:val="24"/>
        </w:rPr>
        <w:t xml:space="preserve"> wetting </w:t>
      </w:r>
      <w:r>
        <w:rPr>
          <w:rFonts w:ascii="Times New Roman" w:hAnsi="Times New Roman" w:cs="Times New Roman"/>
          <w:sz w:val="24"/>
          <w:szCs w:val="24"/>
        </w:rPr>
        <w:t>have been done for</w:t>
      </w:r>
      <w:r w:rsidRPr="00D705ED">
        <w:rPr>
          <w:rFonts w:ascii="Times New Roman" w:hAnsi="Times New Roman" w:cs="Times New Roman"/>
          <w:sz w:val="24"/>
          <w:szCs w:val="24"/>
        </w:rPr>
        <w:t xml:space="preserve"> well-defined surfaces, such as micropillar arrays</w:t>
      </w:r>
      <w:r>
        <w:rPr>
          <w:rFonts w:ascii="Times New Roman" w:hAnsi="Times New Roman" w:cs="Times New Roman"/>
          <w:sz w:val="24"/>
          <w:szCs w:val="24"/>
        </w:rPr>
        <w:t xml:space="preserve"> with</w:t>
      </w:r>
      <w:r w:rsidRPr="00D705ED">
        <w:rPr>
          <w:rFonts w:ascii="Times New Roman" w:hAnsi="Times New Roman" w:cs="Times New Roman"/>
          <w:sz w:val="24"/>
          <w:szCs w:val="24"/>
        </w:rPr>
        <w:t xml:space="preserve"> a regular structure</w:t>
      </w:r>
      <w:r w:rsidRPr="00185130">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{"citationID":"Y4RS5f2M","properties":{"formattedCitation":"\\super 7\\uc0\\u8211{}11\\nosupersub{}","plainCitation":"7–11","noteIndex":0},"citationItems":[{"id":339,"uris":["http://zotero.org/users/11677956/items/L5YJMLZV"],"itemData":{"id":339,"type":"article-journal","container-title":"The Journal of Physical Chemistry B","DOI":"10.1021/jp8066876","ISSN":"1520-6106, 1520-5207","issue":"12","journalAbbreviation":"J. Phys. Chem. B","language":"en","page":"3906-3909","source":"DOI.org (Crossref)","title":"Contact Angle Hysteresis Generated by Strong Dilute Defects","volume":"113","author":[{"family":"Reyssat","given":"Mathilde"},{"family":"Quéré","given":"David"}],"issued":{"date-parts":[["2009",3,26]]}}},{"id":336,"uris":["http://zotero.org/users/11677956/items/8BTQW26E"],"itemData":{"id":336,"type":"article-journal","container-title":"Langmuir","DOI":"10.1021/la3041067","ISSN":"0743-7463, 1520-5827","issue":"49","journalAbbreviation":"Langmuir","language":"en","page":"16812-16820","source":"DOI.org (Crossref)","title":"Dynamic Measurement of the Force Required to Move a Liquid Drop on a Solid Surface","volume":"28","author":[{"family":"Pilat","given":"D. W."},{"family":"Papadopoulos","given":"P."},{"family":"Schäffel","given":"D."},{"family":"Vollmer","given":"D."},{"family":"Berger","given":"R."},{"family":"Butt","given":"H.-J."}],"issued":{"date-parts":[["2012",12,11]]}}},{"id":369,"uris":["http://zotero.org/users/11677956/items/VPN8BSM9"],"itemData":{"id":369,"type":"article-journal","container-title":"Langmuir","DOI":"10.1021/la025769z","ISSN":"0743-7463, 1520-5827","issue":"21","journalAbbreviation":"Langmuir","language":"en","page":"7991-7999","source":"DOI.org (Crossref)","title":"Model for Contact Angles and Hysteresis on Rough and Ultraphobic Surfaces","volume":"18","author":[{"family":"Extrand","given":"C. W."}],"issued":{"date-parts":[["2002",10,1]]}}},{"id":374,"uris":["http://zotero.org/users/11677956/items/E5CDF8SD"],"itemData":{"id":374,"type":"article-journal","container-title":"Langmuir","DOI":"10.1021/la062596v","ISSN":"0743-7463, 1520-5827","issue":"6","journalAbbreviation":"Langmuir","language":"en","page":"3179-3183","source":"DOI.org (Crossref)","title":"Contact Line Shape on Ultrahydrophobic Post Surfaces","volume":"23","author":[{"family":"Dorrer","given":"Christian"},{"family":"Rühe","given":"Jürgen"}],"issued":{"date-parts":[["2007",3,1]]}}},{"id":350,"uris":["http://zotero.org/users/11677956/items/K5CGI9UQ"],"itemData":{"id":350,"type":"article-journal","container-title":"Langmuir","DOI":"10.1021/acs.langmuir.6b03792","ISSN":"0743-7463, 1520-5827","issue":"1","journalAbbreviation":"Langmuir","language":"en","page":"107-116","source":"DOI.org (Crossref)","title":"Energy Dissipation of Moving Drops on Superhydrophobic and Superoleophobic Surfaces","volume":"33","author":[{"family":"Butt","given":"Hans-Jürgen"},{"family":"Gao","given":"Nan"},{"family":"Papadopoulos","given":"Periklis"},{"family":"Steffen","given":"Werner"},{"family":"Kappl","given":"Michael"},{"family":"Berger","given":"Rüdiger"}],"issued":{"date-parts":[["2017",1,10]]}}}],"schema":"https://github.com/citation-style-language/schema/raw/master/csl-citation.json"} </w:instrText>
      </w:r>
      <w:r w:rsidRPr="00185130">
        <w:rPr>
          <w:rFonts w:ascii="Times New Roman" w:hAnsi="Times New Roman" w:cs="Times New Roman"/>
          <w:sz w:val="24"/>
          <w:szCs w:val="24"/>
        </w:rPr>
        <w:fldChar w:fldCharType="separate"/>
      </w:r>
      <w:r w:rsidRPr="00D705ED">
        <w:rPr>
          <w:rFonts w:ascii="Times New Roman" w:hAnsi="Times New Roman" w:cs="Times New Roman"/>
          <w:kern w:val="0"/>
          <w:sz w:val="24"/>
          <w:szCs w:val="24"/>
          <w:vertAlign w:val="superscript"/>
        </w:rPr>
        <w:t>7–11</w:t>
      </w:r>
      <w:r w:rsidRPr="00185130">
        <w:rPr>
          <w:rFonts w:ascii="Times New Roman" w:hAnsi="Times New Roman" w:cs="Times New Roman"/>
          <w:sz w:val="24"/>
          <w:szCs w:val="24"/>
        </w:rPr>
        <w:fldChar w:fldCharType="end"/>
      </w:r>
      <w:r>
        <w:rPr>
          <w:rFonts w:ascii="Times New Roman" w:hAnsi="Times New Roman" w:cs="Times New Roman"/>
          <w:sz w:val="24"/>
          <w:szCs w:val="24"/>
        </w:rPr>
        <w:t>. Here,</w:t>
      </w:r>
      <w:r w:rsidRPr="00D705ED">
        <w:rPr>
          <w:rFonts w:ascii="Times New Roman" w:hAnsi="Times New Roman" w:cs="Times New Roman"/>
          <w:sz w:val="24"/>
          <w:szCs w:val="24"/>
        </w:rPr>
        <w:t xml:space="preserve"> </w:t>
      </w:r>
      <w:r>
        <w:rPr>
          <w:rFonts w:ascii="Times New Roman" w:hAnsi="Times New Roman" w:cs="Times New Roman"/>
          <w:sz w:val="24"/>
          <w:szCs w:val="24"/>
        </w:rPr>
        <w:t xml:space="preserve">I will show some of our recent fundings on </w:t>
      </w:r>
      <w:r w:rsidRPr="00D705ED">
        <w:rPr>
          <w:rFonts w:ascii="Times New Roman" w:hAnsi="Times New Roman" w:cs="Times New Roman"/>
          <w:sz w:val="24"/>
          <w:szCs w:val="24"/>
        </w:rPr>
        <w:t>how the behavior of droplets on stochastic surfaces fundamentally differs from that on regular surfaces.</w:t>
      </w:r>
      <w:r>
        <w:rPr>
          <w:rFonts w:ascii="Times New Roman" w:hAnsi="Times New Roman" w:cs="Times New Roman"/>
          <w:sz w:val="24"/>
          <w:szCs w:val="24"/>
        </w:rPr>
        <w:t xml:space="preserve"> </w:t>
      </w:r>
      <w:r w:rsidRPr="00D705ED">
        <w:rPr>
          <w:rFonts w:ascii="Times New Roman" w:hAnsi="Times New Roman" w:cs="Times New Roman"/>
          <w:sz w:val="24"/>
          <w:szCs w:val="24"/>
        </w:rPr>
        <w:t xml:space="preserve">First, </w:t>
      </w:r>
      <w:r>
        <w:rPr>
          <w:rFonts w:ascii="Times New Roman" w:hAnsi="Times New Roman" w:cs="Times New Roman"/>
          <w:sz w:val="24"/>
          <w:szCs w:val="24"/>
        </w:rPr>
        <w:t>I will demonstrate</w:t>
      </w:r>
      <w:r w:rsidRPr="00D705ED">
        <w:rPr>
          <w:rFonts w:ascii="Times New Roman" w:hAnsi="Times New Roman" w:cs="Times New Roman"/>
          <w:sz w:val="24"/>
          <w:szCs w:val="24"/>
        </w:rPr>
        <w:t xml:space="preserve"> how stochasticity influences droplet behavior in confined </w:t>
      </w:r>
      <w:r>
        <w:rPr>
          <w:rFonts w:ascii="Times New Roman" w:hAnsi="Times New Roman" w:cs="Times New Roman"/>
          <w:sz w:val="24"/>
          <w:szCs w:val="24"/>
        </w:rPr>
        <w:t>systems</w:t>
      </w:r>
      <w:r w:rsidRPr="00D705ED">
        <w:rPr>
          <w:rFonts w:ascii="Times New Roman" w:hAnsi="Times New Roman" w:cs="Times New Roman"/>
          <w:sz w:val="24"/>
          <w:szCs w:val="24"/>
        </w:rPr>
        <w:t xml:space="preserve">, </w:t>
      </w:r>
      <w:r>
        <w:rPr>
          <w:rFonts w:ascii="Times New Roman" w:hAnsi="Times New Roman" w:cs="Times New Roman"/>
          <w:sz w:val="24"/>
          <w:szCs w:val="24"/>
        </w:rPr>
        <w:t xml:space="preserve">enabling </w:t>
      </w:r>
      <w:r w:rsidRPr="00D705ED">
        <w:rPr>
          <w:rFonts w:ascii="Times New Roman" w:hAnsi="Times New Roman" w:cs="Times New Roman"/>
          <w:sz w:val="24"/>
          <w:szCs w:val="24"/>
        </w:rPr>
        <w:t>more viscous liquids to flow faster than those with lower viscosity</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{"citationID":"CuW5l6yn","properties":{"formattedCitation":"\\super 12\\nosupersub{}","plainCitation":"12","noteIndex":0},"citationItems":[{"id":400,"uris":["http://zotero.org/users/11677956/items/KX753JIU"],"itemData":{"id":400,"type":"article-journal","abstract":"The general rule that viscosity slows droplet motion fails for a droplet in a superhydrophobic tube closed in one or both ends.\n          , \n            It is well known that an increased viscosity slows down fluid dynamics. Here we show that this intuitive rule is not general and can fail for liquids flowing in confined liquid-repellent systems. A gravity-driven, highly viscous glycerol droplet inside a sealed superhydrophobic capillary is moving more than 10 times faster than a water droplet with three-orders-of-magnitude lower viscosity. Using tracer particles, we show that the low-viscosity droplets are rapidly rotating internally, with flow velocities greatly exceeding the center-of-mass velocity. This is in stark contrast to the faster moving high-viscosity droplets with nearly vanishing internal flows. The anomalous viscosity-enhanced flow is caused by a viscosity-suppressed deformation of the droplet-air interface and a hydro- and aerodynamic coupling between the droplet and the air trapped within the micro/nanostructures (plastron). Our work demonstrates the unexpected role of the plastron in controlling fluid flow beyond the mere reduction in contact area and friction.","container-title":"Science Advances","DOI":"10.1126/sciadv.aba5197","ISSN":"2375-2548","issue":"42","journalAbbreviation":"Sci. Adv.","language":"en","page":"eaba5197","source":"DOI.org (Crossref)","title":"Viscosity-enhanced droplet motion in sealed superhydrophobic capillaries","volume":"6","author":[{"family":"Vuckovac","given":"Maja"},{"family":"Backholm","given":"Matilda"},{"family":"Timonen","given":"Jaakko V. I."},{"family":"Ras","given":"Robin H. A."}],"issued":{"date-parts":[["2020",10,16]]}}}],"schema":"https://github.com/citation-style-language/schema/raw/master/csl-citation.json"} </w:instrText>
      </w:r>
      <w:r>
        <w:rPr>
          <w:rFonts w:ascii="Times New Roman" w:hAnsi="Times New Roman" w:cs="Times New Roman"/>
          <w:sz w:val="24"/>
          <w:szCs w:val="24"/>
        </w:rPr>
        <w:fldChar w:fldCharType="separate"/>
      </w:r>
      <w:r w:rsidRPr="00D705ED">
        <w:rPr>
          <w:rFonts w:ascii="Times New Roman" w:hAnsi="Times New Roman" w:cs="Times New Roman"/>
          <w:kern w:val="0"/>
          <w:sz w:val="24"/>
          <w:szCs w:val="24"/>
          <w:vertAlign w:val="superscript"/>
        </w:rPr>
        <w:t>12</w:t>
      </w:r>
      <w:r>
        <w:rPr>
          <w:rFonts w:ascii="Times New Roman" w:hAnsi="Times New Roman" w:cs="Times New Roman"/>
          <w:sz w:val="24"/>
          <w:szCs w:val="24"/>
        </w:rPr>
        <w:fldChar w:fldCharType="end"/>
      </w:r>
      <w:r w:rsidRPr="00D705ED">
        <w:rPr>
          <w:rFonts w:ascii="Times New Roman" w:hAnsi="Times New Roman" w:cs="Times New Roman"/>
          <w:sz w:val="24"/>
          <w:szCs w:val="24"/>
        </w:rPr>
        <w:t>. Next, I will discuss the impact of stochastic roughness on droplet friction on flat surfaces.</w:t>
      </w:r>
      <w:r>
        <w:rPr>
          <w:rFonts w:ascii="Times New Roman" w:hAnsi="Times New Roman" w:cs="Times New Roman"/>
          <w:sz w:val="24"/>
          <w:szCs w:val="24"/>
        </w:rPr>
        <w:t xml:space="preserve"> We </w:t>
      </w:r>
      <w:r w:rsidRPr="00D705ED">
        <w:rPr>
          <w:rFonts w:ascii="Times New Roman" w:hAnsi="Times New Roman" w:cs="Times New Roman"/>
          <w:sz w:val="24"/>
          <w:szCs w:val="24"/>
        </w:rPr>
        <w:t>found that the friction experienced by droplets at very low speeds (quasi-static regime, around micrometers per second) is ten times greater than at higher speeds (dynamic regime, from centimeters to meters per second)</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{"citationID":"rY9EAKDV","properties":{"formattedCitation":"\\super 13\\nosupersub{}","plainCitation":"13","noteIndex":0},"citationItems":[{"id":414,"uris":["http://zotero.org/users/11677956/items/SZXCM72T"],"itemData":{"id":414,"type":"article-journal","abstract":"Abstract\n            Accurate wetting characterization is crucial for the development of next‐generation superhydrophobic surfaces. Traditionally, wetting properties are measured with a contact angle goniometer (CAG) suitable for a broad range of surfaces. However, due to optical errors and challenges in baseline positioning, the CAG method suffers from inaccuracies on superhydrophobic surfaces. Here we present an improved version of the oscillating droplet tribometer (ODT), which can reliably assess wetting properties on superhydrophobic surfaces by measuring the frictional forces of a water‐based ferrofluid droplet oscillating in a magnetic field. We demonstrate that ODT has superior accuracy compared to CAG by measuring the wetting properties of four different superhydrophobic surfaces (commercial Glaco and Hydrobead coatings, black silicon coated with fluoropolymer, and nanostructured copper modified with lauric acid). We show that ODT can detect the small but significant changes in wetting properties caused by the thermal restructuring of surfaces that are undetectable by CAG. Even more, unlike any other wetting characterization technique, ODT features an inverse sensitivity: the more repellent the surface, the lower the error of measurement, which was demonstrated by experiments and simulations.","container-title":"Droplet","DOI":"10.1002/dro2.9","ISSN":"2731-4375, 2731-4375","issue":"1","journalAbbreviation":"Droplet","language":"en","page":"38-47","source":"DOI.org (Crossref)","title":"Oscillating droplet tribometer for sensitive and reliable wetting characterization of superhydrophobic surfaces","volume":"1","author":[{"family":"Junaid","given":"Muhammad"},{"family":"Nurmi","given":"Heikki A."},{"family":"Latikka","given":"Mika"},{"family":"Vuckovac","given":"Maja"},{"family":"Ras","given":"Robin H. A."}],"issued":{"date-parts":[["2022",7]]}}}],"schema":"https://github.com/citation-style-language/schema/raw/master/csl-citation.json"} </w:instrText>
      </w:r>
      <w:r>
        <w:rPr>
          <w:rFonts w:ascii="Times New Roman" w:hAnsi="Times New Roman" w:cs="Times New Roman"/>
          <w:sz w:val="24"/>
          <w:szCs w:val="24"/>
        </w:rPr>
        <w:fldChar w:fldCharType="separate"/>
      </w:r>
      <w:r w:rsidRPr="00D705ED">
        <w:rPr>
          <w:rFonts w:ascii="Times New Roman" w:hAnsi="Times New Roman" w:cs="Times New Roman"/>
          <w:kern w:val="0"/>
          <w:sz w:val="24"/>
          <w:szCs w:val="24"/>
          <w:vertAlign w:val="superscript"/>
        </w:rPr>
        <w:t>13</w:t>
      </w:r>
      <w:r>
        <w:rPr>
          <w:rFonts w:ascii="Times New Roman" w:hAnsi="Times New Roman" w:cs="Times New Roman"/>
          <w:sz w:val="24"/>
          <w:szCs w:val="24"/>
        </w:rPr>
        <w:fldChar w:fldCharType="end"/>
      </w:r>
      <w:r w:rsidRPr="00D705ED">
        <w:rPr>
          <w:rFonts w:ascii="Times New Roman" w:hAnsi="Times New Roman" w:cs="Times New Roman"/>
          <w:sz w:val="24"/>
          <w:szCs w:val="24"/>
        </w:rPr>
        <w:t>. This finding contrasts sharply with current research</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{"citationID":"YAbMMJrx","properties":{"formattedCitation":"\\super 14,15\\nosupersub{}","plainCitation":"14,15","noteIndex":0},"citationItems":[{"id":1037,"uris":["http://zotero.org/users/11677956/items/LTA7PDUC"],"itemData":{"id":1037,"type":"article-journal","abstract":"Superhydrophobic surfaces are often seen as frictionless materials, on which water is highly mobile. Understanding the nature of friction for such water-repellent systems is central to further minimize resistance to motion and energy loss in applications. For slowly moving drops, contact-line friction has been generally considered dominant on slippery superhydrophobic surfaces. Here, we show that this general rule applies only at very low speed. Using a micropipette force sensor in an oscillating mode, we measure the friction of water drops approaching or even equaling zero contact-line friction. We evidence that dissipation then mainly stems from the viscous shearing of the air film (plastron) trapped under the liquid. Because this force is velocity dependent, it can become a serious drag on surfaces that look highly slippery from quasi-static tests. The plastron thickness is found to be the key parameter that enables the control of this special friction, which is useful information for designing the next generation of ultraslippery water-repellent coatings.","container-title":"Proceedings of the National Academy of Sciences","DOI":"10.1073/pnas.2315214121","issue":"17","note":"publisher: Proceedings of the National Academy of Sciences","page":"e2315214121","source":"pnas.org (Atypon)","title":"Toward vanishing droplet friction on repellent surfaces","volume":"121","author":[{"family":"Backholm","given":"Matilda"},{"family":"Kärki","given":"Tytti"},{"family":"Nurmi","given":"Heikki A."},{"family":"Vuckovac","given":"Maja"},{"family":"Turkki","given":"Valtteri"},{"family":"Lepikko","given":"Sakari"},{"family":"Jokinen","given":"Ville"},{"family":"Quéré","given":"David"},{"family":"Timonen","given":"Jaakko V. I."},{"family":"Ras","given":"Robin H. A."}],"issued":{"date-parts":[["2024",4,23]]}}},{"id":1040,"uris":["http://zotero.org/users/11677956/items/36F2MU6D"],"itemData":{"id":1040,"type":"article-journal","abstract":"Previously, we and others have used cantilever-based techniques to measure droplet friction on various surfaces, but typically at low speeds U &lt; 1 mm s−1; at higher speeds, friction measurements become inaccurate because of ringing artefacts. Here, we are able to eliminate the ringing noise using a critically damped cantilever. We measured droplet friction on a superhydrophobic surface over a wide range of speeds U = 10−5–10−1 m s−1 and identified two regimes corresponding to two different physical origins of droplet friction. At low speeds U &lt; 1 cm s−1, the droplet is in contact with the top-most solid (Cassie–Baxter), and friction is dominated by contact-line pinning with Ffric force that is independent of U. In contrast, at high speeds U &gt; 1 cm s−1, the droplet lifts off the surface, and friction is dominated by viscous dissipation in the air layer with Ffric </w:instrText>
      </w:r>
      <w:r>
        <w:rPr>
          <w:rFonts w:ascii="Cambria Math" w:hAnsi="Cambria Math" w:cs="Cambria Math"/>
          <w:sz w:val="24"/>
          <w:szCs w:val="24"/>
        </w:rPr>
        <w:instrText>∝</w:instrText>
      </w:r>
      <w:r>
        <w:rPr>
          <w:rFonts w:ascii="Times New Roman" w:hAnsi="Times New Roman" w:cs="Times New Roman"/>
          <w:sz w:val="24"/>
          <w:szCs w:val="24"/>
        </w:rPr>
        <w:instrText xml:space="preserve"> U2/3 consistent with Landau–Levich–Derjaguin predictions. The same scaling applies for superhydrophobic and underwater superoleophobic surfaces despite their very different surface topographies and chemistries, i.e., the friction scaling law derived here is universal.","container-title":"Soft Matter","DOI":"10.1039/D4SM00601A","ISSN":"1744-6848","issue":"38","journalAbbreviation":"Soft Matter","language":"en","note":"publisher: The Royal Society of Chemistry","page":"7583-7591","source":"pubs.rsc.org","title":"Probing the physical origins of droplet friction using a critically damped cantilever","volume":"20","author":[{"family":"Arunachalam","given":"Sankara"},{"family":"Lin","given":"Marcus"},{"family":"Daniel","given":"Dan"}],"issued":{"date-parts":[["2024",10,2]]}}}],"schema":"https://github.com/citation-style-language/schema/raw/master/csl-citation.json"} </w:instrText>
      </w:r>
      <w:r>
        <w:rPr>
          <w:rFonts w:ascii="Times New Roman" w:hAnsi="Times New Roman" w:cs="Times New Roman"/>
          <w:sz w:val="24"/>
          <w:szCs w:val="24"/>
        </w:rPr>
        <w:fldChar w:fldCharType="separate"/>
      </w:r>
      <w:r w:rsidRPr="00D705ED">
        <w:rPr>
          <w:rFonts w:ascii="Times New Roman" w:hAnsi="Times New Roman" w:cs="Times New Roman"/>
          <w:kern w:val="0"/>
          <w:sz w:val="24"/>
          <w:szCs w:val="24"/>
          <w:vertAlign w:val="superscript"/>
        </w:rPr>
        <w:t>14,15</w:t>
      </w:r>
      <w:r>
        <w:rPr>
          <w:rFonts w:ascii="Times New Roman" w:hAnsi="Times New Roman" w:cs="Times New Roman"/>
          <w:sz w:val="24"/>
          <w:szCs w:val="24"/>
        </w:rPr>
        <w:fldChar w:fldCharType="end"/>
      </w:r>
      <w:r w:rsidRPr="00D705ED">
        <w:rPr>
          <w:rFonts w:ascii="Times New Roman" w:hAnsi="Times New Roman" w:cs="Times New Roman"/>
          <w:sz w:val="24"/>
          <w:szCs w:val="24"/>
        </w:rPr>
        <w:t>.</w:t>
      </w:r>
      <w:r w:rsidRPr="00D705ED">
        <w:t xml:space="preserve"> </w:t>
      </w:r>
      <w:r w:rsidRPr="00D705ED">
        <w:rPr>
          <w:rFonts w:ascii="Times New Roman" w:hAnsi="Times New Roman" w:cs="Times New Roman"/>
          <w:sz w:val="24"/>
          <w:szCs w:val="24"/>
        </w:rPr>
        <w:t xml:space="preserve">Through imaging and modeling, we will examine how the adaptation of the droplet meniscus to surface roughness depends on droplet speed. Finally, I will introduce the concepts of static and dynamic solid fractions to explain these differences while highlighting the </w:t>
      </w:r>
      <w:r>
        <w:rPr>
          <w:rFonts w:ascii="Times New Roman" w:hAnsi="Times New Roman" w:cs="Times New Roman"/>
          <w:sz w:val="24"/>
          <w:szCs w:val="24"/>
        </w:rPr>
        <w:t>stochasticity levels required to</w:t>
      </w:r>
      <w:r w:rsidRPr="00D705ED">
        <w:rPr>
          <w:rFonts w:ascii="Times New Roman" w:hAnsi="Times New Roman" w:cs="Times New Roman"/>
          <w:sz w:val="24"/>
          <w:szCs w:val="24"/>
        </w:rPr>
        <w:t xml:space="preserve"> </w:t>
      </w:r>
      <w:r>
        <w:rPr>
          <w:rFonts w:ascii="Times New Roman" w:hAnsi="Times New Roman" w:cs="Times New Roman"/>
          <w:sz w:val="24"/>
          <w:szCs w:val="24"/>
        </w:rPr>
        <w:t>repel droplets of varying sizes effectively</w:t>
      </w:r>
      <w:r w:rsidRPr="00D705ED">
        <w:rPr>
          <w:rFonts w:ascii="Times New Roman" w:hAnsi="Times New Roman" w:cs="Times New Roman"/>
          <w:sz w:val="24"/>
          <w:szCs w:val="24"/>
        </w:rPr>
        <w:t xml:space="preserve">. This knowledge paves the way for </w:t>
      </w:r>
      <w:r>
        <w:rPr>
          <w:rFonts w:ascii="Times New Roman" w:hAnsi="Times New Roman" w:cs="Times New Roman"/>
          <w:sz w:val="24"/>
          <w:szCs w:val="24"/>
        </w:rPr>
        <w:t>developing</w:t>
      </w:r>
      <w:r w:rsidRPr="00D705ED">
        <w:rPr>
          <w:rFonts w:ascii="Times New Roman" w:hAnsi="Times New Roman" w:cs="Times New Roman"/>
          <w:sz w:val="24"/>
          <w:szCs w:val="24"/>
        </w:rPr>
        <w:t xml:space="preserve"> new designs for superhydrophobic surfaces.</w:t>
      </w:r>
    </w:p>
    <w:p w14:paraId="72C7E5D1" w14:textId="772FAF8E" w:rsidR="00D705ED" w:rsidRPr="00D705ED" w:rsidRDefault="00D705ED" w:rsidP="00D705ED">
      <w:pPr>
        <w:spacing w:after="0" w:line="240" w:lineRule="auto"/>
        <w:jc w:val="both"/>
        <w:rPr>
          <w:rFonts w:ascii="Times New Roman" w:hAnsi="Times New Roman" w:cs="Times New Roman"/>
          <w:b/>
          <w:bCs/>
          <w:sz w:val="28"/>
          <w:szCs w:val="28"/>
        </w:rPr>
      </w:pPr>
      <w:r w:rsidRPr="00D705ED">
        <w:rPr>
          <w:rFonts w:ascii="Times New Roman" w:hAnsi="Times New Roman" w:cs="Times New Roman"/>
          <w:b/>
          <w:bCs/>
          <w:sz w:val="28"/>
          <w:szCs w:val="28"/>
        </w:rPr>
        <w:t>References</w:t>
      </w:r>
    </w:p>
    <w:p w14:paraId="16B882DA" w14:textId="77777777" w:rsidR="00D705ED" w:rsidRPr="00D705ED" w:rsidRDefault="00D705ED" w:rsidP="00D705ED">
      <w:pPr>
        <w:pStyle w:val="Bibliography"/>
        <w:spacing w:after="0" w:line="240" w:lineRule="auto"/>
        <w:rPr>
          <w:rFonts w:ascii="Times New Roman" w:hAnsi="Times New Roman" w:cs="Times New Roman"/>
          <w:kern w:val="0"/>
        </w:rPr>
      </w:pPr>
      <w:r w:rsidRPr="00D705ED">
        <w:fldChar w:fldCharType="begin"/>
      </w:r>
      <w:r w:rsidRPr="00D705ED">
        <w:instrText xml:space="preserve"> ADDIN ZOTERO_BIBL {"uncited":[],"omitted":[],"custom":[]} CSL_BIBLIOGRAPHY </w:instrText>
      </w:r>
      <w:r w:rsidRPr="00D705ED">
        <w:fldChar w:fldCharType="separate"/>
      </w:r>
      <w:r w:rsidRPr="00D705ED">
        <w:rPr>
          <w:rFonts w:ascii="Times New Roman" w:hAnsi="Times New Roman" w:cs="Times New Roman"/>
          <w:kern w:val="0"/>
        </w:rPr>
        <w:t>1.</w:t>
      </w:r>
      <w:r w:rsidRPr="00D705ED">
        <w:rPr>
          <w:rFonts w:ascii="Times New Roman" w:hAnsi="Times New Roman" w:cs="Times New Roman"/>
          <w:kern w:val="0"/>
        </w:rPr>
        <w:tab/>
        <w:t xml:space="preserve">Quéré, D. Wetting and Roughness. </w:t>
      </w:r>
      <w:r w:rsidRPr="00D705ED">
        <w:rPr>
          <w:rFonts w:ascii="Times New Roman" w:hAnsi="Times New Roman" w:cs="Times New Roman"/>
          <w:i/>
          <w:iCs/>
          <w:kern w:val="0"/>
        </w:rPr>
        <w:t>Annu. Rev. Mater. Res.</w:t>
      </w:r>
      <w:r w:rsidRPr="00D705ED">
        <w:rPr>
          <w:rFonts w:ascii="Times New Roman" w:hAnsi="Times New Roman" w:cs="Times New Roman"/>
          <w:kern w:val="0"/>
        </w:rPr>
        <w:t xml:space="preserve"> </w:t>
      </w:r>
      <w:r w:rsidRPr="00D705ED">
        <w:rPr>
          <w:rFonts w:ascii="Times New Roman" w:hAnsi="Times New Roman" w:cs="Times New Roman"/>
          <w:b/>
          <w:bCs/>
          <w:kern w:val="0"/>
        </w:rPr>
        <w:t>38</w:t>
      </w:r>
      <w:r w:rsidRPr="00D705ED">
        <w:rPr>
          <w:rFonts w:ascii="Times New Roman" w:hAnsi="Times New Roman" w:cs="Times New Roman"/>
          <w:kern w:val="0"/>
        </w:rPr>
        <w:t>, 71–99 (2008).</w:t>
      </w:r>
    </w:p>
    <w:p w14:paraId="3F80A4E2"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2.</w:t>
      </w:r>
      <w:r w:rsidRPr="00D705ED">
        <w:rPr>
          <w:rFonts w:ascii="Times New Roman" w:hAnsi="Times New Roman" w:cs="Times New Roman"/>
          <w:kern w:val="0"/>
        </w:rPr>
        <w:tab/>
      </w:r>
      <w:proofErr w:type="spellStart"/>
      <w:r w:rsidRPr="00D705ED">
        <w:rPr>
          <w:rFonts w:ascii="Times New Roman" w:hAnsi="Times New Roman" w:cs="Times New Roman"/>
          <w:kern w:val="0"/>
        </w:rPr>
        <w:t>Schutzius</w:t>
      </w:r>
      <w:proofErr w:type="spellEnd"/>
      <w:r w:rsidRPr="00D705ED">
        <w:rPr>
          <w:rFonts w:ascii="Times New Roman" w:hAnsi="Times New Roman" w:cs="Times New Roman"/>
          <w:kern w:val="0"/>
        </w:rPr>
        <w:t xml:space="preserve">, T. M. </w:t>
      </w:r>
      <w:r w:rsidRPr="00D705ED">
        <w:rPr>
          <w:rFonts w:ascii="Times New Roman" w:hAnsi="Times New Roman" w:cs="Times New Roman"/>
          <w:i/>
          <w:iCs/>
          <w:kern w:val="0"/>
        </w:rPr>
        <w:t>et al.</w:t>
      </w:r>
      <w:r w:rsidRPr="00D705ED">
        <w:rPr>
          <w:rFonts w:ascii="Times New Roman" w:hAnsi="Times New Roman" w:cs="Times New Roman"/>
          <w:kern w:val="0"/>
        </w:rPr>
        <w:t xml:space="preserve"> Spontaneous droplet trampolining on rigid superhydrophobic surfaces. </w:t>
      </w:r>
      <w:r w:rsidRPr="00D705ED">
        <w:rPr>
          <w:rFonts w:ascii="Times New Roman" w:hAnsi="Times New Roman" w:cs="Times New Roman"/>
          <w:i/>
          <w:iCs/>
          <w:kern w:val="0"/>
        </w:rPr>
        <w:t>Nature</w:t>
      </w:r>
      <w:r w:rsidRPr="00D705ED">
        <w:rPr>
          <w:rFonts w:ascii="Times New Roman" w:hAnsi="Times New Roman" w:cs="Times New Roman"/>
          <w:kern w:val="0"/>
        </w:rPr>
        <w:t xml:space="preserve"> </w:t>
      </w:r>
      <w:r w:rsidRPr="00D705ED">
        <w:rPr>
          <w:rFonts w:ascii="Times New Roman" w:hAnsi="Times New Roman" w:cs="Times New Roman"/>
          <w:b/>
          <w:bCs/>
          <w:kern w:val="0"/>
        </w:rPr>
        <w:t>527</w:t>
      </w:r>
      <w:r w:rsidRPr="00D705ED">
        <w:rPr>
          <w:rFonts w:ascii="Times New Roman" w:hAnsi="Times New Roman" w:cs="Times New Roman"/>
          <w:kern w:val="0"/>
        </w:rPr>
        <w:t>, 82–85 (2015).</w:t>
      </w:r>
    </w:p>
    <w:p w14:paraId="45425B13"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3.</w:t>
      </w:r>
      <w:r w:rsidRPr="00D705ED">
        <w:rPr>
          <w:rFonts w:ascii="Times New Roman" w:hAnsi="Times New Roman" w:cs="Times New Roman"/>
          <w:kern w:val="0"/>
        </w:rPr>
        <w:tab/>
        <w:t xml:space="preserve">Bird, J. C., Dhiman, R., Kwon, H.-M. &amp; Varanasi, K. K. Reducing the contact time of a bouncing drop. </w:t>
      </w:r>
      <w:r w:rsidRPr="00D705ED">
        <w:rPr>
          <w:rFonts w:ascii="Times New Roman" w:hAnsi="Times New Roman" w:cs="Times New Roman"/>
          <w:i/>
          <w:iCs/>
          <w:kern w:val="0"/>
        </w:rPr>
        <w:t>Nature</w:t>
      </w:r>
      <w:r w:rsidRPr="00D705ED">
        <w:rPr>
          <w:rFonts w:ascii="Times New Roman" w:hAnsi="Times New Roman" w:cs="Times New Roman"/>
          <w:kern w:val="0"/>
        </w:rPr>
        <w:t xml:space="preserve"> </w:t>
      </w:r>
      <w:r w:rsidRPr="00D705ED">
        <w:rPr>
          <w:rFonts w:ascii="Times New Roman" w:hAnsi="Times New Roman" w:cs="Times New Roman"/>
          <w:b/>
          <w:bCs/>
          <w:kern w:val="0"/>
        </w:rPr>
        <w:t>503</w:t>
      </w:r>
      <w:r w:rsidRPr="00D705ED">
        <w:rPr>
          <w:rFonts w:ascii="Times New Roman" w:hAnsi="Times New Roman" w:cs="Times New Roman"/>
          <w:kern w:val="0"/>
        </w:rPr>
        <w:t>, 385–388 (2013).</w:t>
      </w:r>
    </w:p>
    <w:p w14:paraId="1DACD41A"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4.</w:t>
      </w:r>
      <w:r w:rsidRPr="00D705ED">
        <w:rPr>
          <w:rFonts w:ascii="Times New Roman" w:hAnsi="Times New Roman" w:cs="Times New Roman"/>
          <w:kern w:val="0"/>
        </w:rPr>
        <w:tab/>
      </w:r>
      <w:proofErr w:type="spellStart"/>
      <w:r w:rsidRPr="00D705ED">
        <w:rPr>
          <w:rFonts w:ascii="Times New Roman" w:hAnsi="Times New Roman" w:cs="Times New Roman"/>
          <w:kern w:val="0"/>
        </w:rPr>
        <w:t>Ensikat</w:t>
      </w:r>
      <w:proofErr w:type="spellEnd"/>
      <w:r w:rsidRPr="00D705ED">
        <w:rPr>
          <w:rFonts w:ascii="Times New Roman" w:hAnsi="Times New Roman" w:cs="Times New Roman"/>
          <w:kern w:val="0"/>
        </w:rPr>
        <w:t xml:space="preserve">, H. J., </w:t>
      </w:r>
      <w:proofErr w:type="spellStart"/>
      <w:r w:rsidRPr="00D705ED">
        <w:rPr>
          <w:rFonts w:ascii="Times New Roman" w:hAnsi="Times New Roman" w:cs="Times New Roman"/>
          <w:kern w:val="0"/>
        </w:rPr>
        <w:t>Ditsche</w:t>
      </w:r>
      <w:proofErr w:type="spellEnd"/>
      <w:r w:rsidRPr="00D705ED">
        <w:rPr>
          <w:rFonts w:ascii="Times New Roman" w:hAnsi="Times New Roman" w:cs="Times New Roman"/>
          <w:kern w:val="0"/>
        </w:rPr>
        <w:t xml:space="preserve">-Kuru, P., </w:t>
      </w:r>
      <w:proofErr w:type="spellStart"/>
      <w:r w:rsidRPr="00D705ED">
        <w:rPr>
          <w:rFonts w:ascii="Times New Roman" w:hAnsi="Times New Roman" w:cs="Times New Roman"/>
          <w:kern w:val="0"/>
        </w:rPr>
        <w:t>Neinhuis</w:t>
      </w:r>
      <w:proofErr w:type="spellEnd"/>
      <w:r w:rsidRPr="00D705ED">
        <w:rPr>
          <w:rFonts w:ascii="Times New Roman" w:hAnsi="Times New Roman" w:cs="Times New Roman"/>
          <w:kern w:val="0"/>
        </w:rPr>
        <w:t xml:space="preserve">, C. &amp; </w:t>
      </w:r>
      <w:proofErr w:type="spellStart"/>
      <w:r w:rsidRPr="00D705ED">
        <w:rPr>
          <w:rFonts w:ascii="Times New Roman" w:hAnsi="Times New Roman" w:cs="Times New Roman"/>
          <w:kern w:val="0"/>
        </w:rPr>
        <w:t>Barthlott</w:t>
      </w:r>
      <w:proofErr w:type="spellEnd"/>
      <w:r w:rsidRPr="00D705ED">
        <w:rPr>
          <w:rFonts w:ascii="Times New Roman" w:hAnsi="Times New Roman" w:cs="Times New Roman"/>
          <w:kern w:val="0"/>
        </w:rPr>
        <w:t xml:space="preserve">, W. </w:t>
      </w:r>
      <w:proofErr w:type="spellStart"/>
      <w:r w:rsidRPr="00D705ED">
        <w:rPr>
          <w:rFonts w:ascii="Times New Roman" w:hAnsi="Times New Roman" w:cs="Times New Roman"/>
          <w:kern w:val="0"/>
        </w:rPr>
        <w:t>Superhydrophobicity</w:t>
      </w:r>
      <w:proofErr w:type="spellEnd"/>
      <w:r w:rsidRPr="00D705ED">
        <w:rPr>
          <w:rFonts w:ascii="Times New Roman" w:hAnsi="Times New Roman" w:cs="Times New Roman"/>
          <w:kern w:val="0"/>
        </w:rPr>
        <w:t xml:space="preserve"> in perfection: the outstanding properties of the lotus leaf. </w:t>
      </w:r>
      <w:proofErr w:type="spellStart"/>
      <w:r w:rsidRPr="00D705ED">
        <w:rPr>
          <w:rFonts w:ascii="Times New Roman" w:hAnsi="Times New Roman" w:cs="Times New Roman"/>
          <w:i/>
          <w:iCs/>
          <w:kern w:val="0"/>
        </w:rPr>
        <w:t>Beilstein</w:t>
      </w:r>
      <w:proofErr w:type="spellEnd"/>
      <w:r w:rsidRPr="00D705ED">
        <w:rPr>
          <w:rFonts w:ascii="Times New Roman" w:hAnsi="Times New Roman" w:cs="Times New Roman"/>
          <w:i/>
          <w:iCs/>
          <w:kern w:val="0"/>
        </w:rPr>
        <w:t xml:space="preserve"> J. </w:t>
      </w:r>
      <w:proofErr w:type="spellStart"/>
      <w:r w:rsidRPr="00D705ED">
        <w:rPr>
          <w:rFonts w:ascii="Times New Roman" w:hAnsi="Times New Roman" w:cs="Times New Roman"/>
          <w:i/>
          <w:iCs/>
          <w:kern w:val="0"/>
        </w:rPr>
        <w:t>Nanotechnol</w:t>
      </w:r>
      <w:proofErr w:type="spellEnd"/>
      <w:r w:rsidRPr="00D705ED">
        <w:rPr>
          <w:rFonts w:ascii="Times New Roman" w:hAnsi="Times New Roman" w:cs="Times New Roman"/>
          <w:i/>
          <w:iCs/>
          <w:kern w:val="0"/>
        </w:rPr>
        <w:t>.</w:t>
      </w:r>
      <w:r w:rsidRPr="00D705ED">
        <w:rPr>
          <w:rFonts w:ascii="Times New Roman" w:hAnsi="Times New Roman" w:cs="Times New Roman"/>
          <w:kern w:val="0"/>
        </w:rPr>
        <w:t xml:space="preserve"> </w:t>
      </w:r>
      <w:r w:rsidRPr="00D705ED">
        <w:rPr>
          <w:rFonts w:ascii="Times New Roman" w:hAnsi="Times New Roman" w:cs="Times New Roman"/>
          <w:b/>
          <w:bCs/>
          <w:kern w:val="0"/>
        </w:rPr>
        <w:t>2</w:t>
      </w:r>
      <w:r w:rsidRPr="00D705ED">
        <w:rPr>
          <w:rFonts w:ascii="Times New Roman" w:hAnsi="Times New Roman" w:cs="Times New Roman"/>
          <w:kern w:val="0"/>
        </w:rPr>
        <w:t>, 152–161 (2011).</w:t>
      </w:r>
    </w:p>
    <w:p w14:paraId="0A51A804"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5.</w:t>
      </w:r>
      <w:r w:rsidRPr="00D705ED">
        <w:rPr>
          <w:rFonts w:ascii="Times New Roman" w:hAnsi="Times New Roman" w:cs="Times New Roman"/>
          <w:kern w:val="0"/>
        </w:rPr>
        <w:tab/>
      </w:r>
      <w:proofErr w:type="spellStart"/>
      <w:r w:rsidRPr="00D705ED">
        <w:rPr>
          <w:rFonts w:ascii="Times New Roman" w:hAnsi="Times New Roman" w:cs="Times New Roman"/>
          <w:kern w:val="0"/>
        </w:rPr>
        <w:t>Barthlott</w:t>
      </w:r>
      <w:proofErr w:type="spellEnd"/>
      <w:r w:rsidRPr="00D705ED">
        <w:rPr>
          <w:rFonts w:ascii="Times New Roman" w:hAnsi="Times New Roman" w:cs="Times New Roman"/>
          <w:kern w:val="0"/>
        </w:rPr>
        <w:t xml:space="preserve">, W. </w:t>
      </w:r>
      <w:r w:rsidRPr="00D705ED">
        <w:rPr>
          <w:rFonts w:ascii="Times New Roman" w:hAnsi="Times New Roman" w:cs="Times New Roman"/>
          <w:i/>
          <w:iCs/>
          <w:kern w:val="0"/>
        </w:rPr>
        <w:t>et al.</w:t>
      </w:r>
      <w:r w:rsidRPr="00D705ED">
        <w:rPr>
          <w:rFonts w:ascii="Times New Roman" w:hAnsi="Times New Roman" w:cs="Times New Roman"/>
          <w:kern w:val="0"/>
        </w:rPr>
        <w:t xml:space="preserve"> The Salvinia Paradox: Superhydrophobic Surfaces with Hydrophilic Pins for Air Retention Under Water. </w:t>
      </w:r>
      <w:r w:rsidRPr="00D705ED">
        <w:rPr>
          <w:rFonts w:ascii="Times New Roman" w:hAnsi="Times New Roman" w:cs="Times New Roman"/>
          <w:i/>
          <w:iCs/>
          <w:kern w:val="0"/>
        </w:rPr>
        <w:t>Adv. Mater.</w:t>
      </w:r>
      <w:r w:rsidRPr="00D705ED">
        <w:rPr>
          <w:rFonts w:ascii="Times New Roman" w:hAnsi="Times New Roman" w:cs="Times New Roman"/>
          <w:kern w:val="0"/>
        </w:rPr>
        <w:t xml:space="preserve"> </w:t>
      </w:r>
      <w:r w:rsidRPr="00D705ED">
        <w:rPr>
          <w:rFonts w:ascii="Times New Roman" w:hAnsi="Times New Roman" w:cs="Times New Roman"/>
          <w:b/>
          <w:bCs/>
          <w:kern w:val="0"/>
        </w:rPr>
        <w:t>22</w:t>
      </w:r>
      <w:r w:rsidRPr="00D705ED">
        <w:rPr>
          <w:rFonts w:ascii="Times New Roman" w:hAnsi="Times New Roman" w:cs="Times New Roman"/>
          <w:kern w:val="0"/>
        </w:rPr>
        <w:t>, 2325–2328 (2010).</w:t>
      </w:r>
    </w:p>
    <w:p w14:paraId="79A74843"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6.</w:t>
      </w:r>
      <w:r w:rsidRPr="00D705ED">
        <w:rPr>
          <w:rFonts w:ascii="Times New Roman" w:hAnsi="Times New Roman" w:cs="Times New Roman"/>
          <w:kern w:val="0"/>
        </w:rPr>
        <w:tab/>
        <w:t xml:space="preserve">Wang, L. A critical review on robust self-cleaning properties of lotus leaf. </w:t>
      </w:r>
      <w:r w:rsidRPr="00D705ED">
        <w:rPr>
          <w:rFonts w:ascii="Times New Roman" w:hAnsi="Times New Roman" w:cs="Times New Roman"/>
          <w:i/>
          <w:iCs/>
          <w:kern w:val="0"/>
        </w:rPr>
        <w:t>Soft Matter</w:t>
      </w:r>
      <w:r w:rsidRPr="00D705ED">
        <w:rPr>
          <w:rFonts w:ascii="Times New Roman" w:hAnsi="Times New Roman" w:cs="Times New Roman"/>
          <w:kern w:val="0"/>
        </w:rPr>
        <w:t xml:space="preserve"> </w:t>
      </w:r>
      <w:r w:rsidRPr="00D705ED">
        <w:rPr>
          <w:rFonts w:ascii="Times New Roman" w:hAnsi="Times New Roman" w:cs="Times New Roman"/>
          <w:b/>
          <w:bCs/>
          <w:kern w:val="0"/>
        </w:rPr>
        <w:t>19</w:t>
      </w:r>
      <w:r w:rsidRPr="00D705ED">
        <w:rPr>
          <w:rFonts w:ascii="Times New Roman" w:hAnsi="Times New Roman" w:cs="Times New Roman"/>
          <w:kern w:val="0"/>
        </w:rPr>
        <w:t>, 1058–1075 (2023).</w:t>
      </w:r>
    </w:p>
    <w:p w14:paraId="218C35FE"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7.</w:t>
      </w:r>
      <w:r w:rsidRPr="00D705ED">
        <w:rPr>
          <w:rFonts w:ascii="Times New Roman" w:hAnsi="Times New Roman" w:cs="Times New Roman"/>
          <w:kern w:val="0"/>
        </w:rPr>
        <w:tab/>
      </w:r>
      <w:proofErr w:type="spellStart"/>
      <w:r w:rsidRPr="00D705ED">
        <w:rPr>
          <w:rFonts w:ascii="Times New Roman" w:hAnsi="Times New Roman" w:cs="Times New Roman"/>
          <w:kern w:val="0"/>
        </w:rPr>
        <w:t>Reyssat</w:t>
      </w:r>
      <w:proofErr w:type="spellEnd"/>
      <w:r w:rsidRPr="00D705ED">
        <w:rPr>
          <w:rFonts w:ascii="Times New Roman" w:hAnsi="Times New Roman" w:cs="Times New Roman"/>
          <w:kern w:val="0"/>
        </w:rPr>
        <w:t xml:space="preserve">, M. &amp; Quéré, D. Contact Angle Hysteresis Generated by Strong Dilute Defects. </w:t>
      </w:r>
      <w:r w:rsidRPr="00D705ED">
        <w:rPr>
          <w:rFonts w:ascii="Times New Roman" w:hAnsi="Times New Roman" w:cs="Times New Roman"/>
          <w:i/>
          <w:iCs/>
          <w:kern w:val="0"/>
        </w:rPr>
        <w:t>J. Phys. Chem. B</w:t>
      </w:r>
      <w:r w:rsidRPr="00D705ED">
        <w:rPr>
          <w:rFonts w:ascii="Times New Roman" w:hAnsi="Times New Roman" w:cs="Times New Roman"/>
          <w:kern w:val="0"/>
        </w:rPr>
        <w:t xml:space="preserve"> </w:t>
      </w:r>
      <w:r w:rsidRPr="00D705ED">
        <w:rPr>
          <w:rFonts w:ascii="Times New Roman" w:hAnsi="Times New Roman" w:cs="Times New Roman"/>
          <w:b/>
          <w:bCs/>
          <w:kern w:val="0"/>
        </w:rPr>
        <w:t>113</w:t>
      </w:r>
      <w:r w:rsidRPr="00D705ED">
        <w:rPr>
          <w:rFonts w:ascii="Times New Roman" w:hAnsi="Times New Roman" w:cs="Times New Roman"/>
          <w:kern w:val="0"/>
        </w:rPr>
        <w:t>, 3906–3909 (2009).</w:t>
      </w:r>
    </w:p>
    <w:p w14:paraId="1B000A4C"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8.</w:t>
      </w:r>
      <w:r w:rsidRPr="00D705ED">
        <w:rPr>
          <w:rFonts w:ascii="Times New Roman" w:hAnsi="Times New Roman" w:cs="Times New Roman"/>
          <w:kern w:val="0"/>
        </w:rPr>
        <w:tab/>
      </w:r>
      <w:proofErr w:type="spellStart"/>
      <w:r w:rsidRPr="00D705ED">
        <w:rPr>
          <w:rFonts w:ascii="Times New Roman" w:hAnsi="Times New Roman" w:cs="Times New Roman"/>
          <w:kern w:val="0"/>
        </w:rPr>
        <w:t>Pilat</w:t>
      </w:r>
      <w:proofErr w:type="spellEnd"/>
      <w:r w:rsidRPr="00D705ED">
        <w:rPr>
          <w:rFonts w:ascii="Times New Roman" w:hAnsi="Times New Roman" w:cs="Times New Roman"/>
          <w:kern w:val="0"/>
        </w:rPr>
        <w:t xml:space="preserve">, D. W. </w:t>
      </w:r>
      <w:r w:rsidRPr="00D705ED">
        <w:rPr>
          <w:rFonts w:ascii="Times New Roman" w:hAnsi="Times New Roman" w:cs="Times New Roman"/>
          <w:i/>
          <w:iCs/>
          <w:kern w:val="0"/>
        </w:rPr>
        <w:t>et al.</w:t>
      </w:r>
      <w:r w:rsidRPr="00D705ED">
        <w:rPr>
          <w:rFonts w:ascii="Times New Roman" w:hAnsi="Times New Roman" w:cs="Times New Roman"/>
          <w:kern w:val="0"/>
        </w:rPr>
        <w:t xml:space="preserve"> Dynamic Measurement of the Force Required to Move a Liquid Drop on a Solid Surface. </w:t>
      </w:r>
      <w:r w:rsidRPr="00D705ED">
        <w:rPr>
          <w:rFonts w:ascii="Times New Roman" w:hAnsi="Times New Roman" w:cs="Times New Roman"/>
          <w:i/>
          <w:iCs/>
          <w:kern w:val="0"/>
        </w:rPr>
        <w:t>Langmuir</w:t>
      </w:r>
      <w:r w:rsidRPr="00D705ED">
        <w:rPr>
          <w:rFonts w:ascii="Times New Roman" w:hAnsi="Times New Roman" w:cs="Times New Roman"/>
          <w:kern w:val="0"/>
        </w:rPr>
        <w:t xml:space="preserve"> </w:t>
      </w:r>
      <w:r w:rsidRPr="00D705ED">
        <w:rPr>
          <w:rFonts w:ascii="Times New Roman" w:hAnsi="Times New Roman" w:cs="Times New Roman"/>
          <w:b/>
          <w:bCs/>
          <w:kern w:val="0"/>
        </w:rPr>
        <w:t>28</w:t>
      </w:r>
      <w:r w:rsidRPr="00D705ED">
        <w:rPr>
          <w:rFonts w:ascii="Times New Roman" w:hAnsi="Times New Roman" w:cs="Times New Roman"/>
          <w:kern w:val="0"/>
        </w:rPr>
        <w:t>, 16812–16820 (2012).</w:t>
      </w:r>
    </w:p>
    <w:p w14:paraId="6B97C1D9"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9.</w:t>
      </w:r>
      <w:r w:rsidRPr="00D705ED">
        <w:rPr>
          <w:rFonts w:ascii="Times New Roman" w:hAnsi="Times New Roman" w:cs="Times New Roman"/>
          <w:kern w:val="0"/>
        </w:rPr>
        <w:tab/>
      </w:r>
      <w:proofErr w:type="spellStart"/>
      <w:r w:rsidRPr="00D705ED">
        <w:rPr>
          <w:rFonts w:ascii="Times New Roman" w:hAnsi="Times New Roman" w:cs="Times New Roman"/>
          <w:kern w:val="0"/>
        </w:rPr>
        <w:t>Extrand</w:t>
      </w:r>
      <w:proofErr w:type="spellEnd"/>
      <w:r w:rsidRPr="00D705ED">
        <w:rPr>
          <w:rFonts w:ascii="Times New Roman" w:hAnsi="Times New Roman" w:cs="Times New Roman"/>
          <w:kern w:val="0"/>
        </w:rPr>
        <w:t xml:space="preserve">, C. W. Model for Contact Angles and Hysteresis on Rough and </w:t>
      </w:r>
      <w:proofErr w:type="spellStart"/>
      <w:r w:rsidRPr="00D705ED">
        <w:rPr>
          <w:rFonts w:ascii="Times New Roman" w:hAnsi="Times New Roman" w:cs="Times New Roman"/>
          <w:kern w:val="0"/>
        </w:rPr>
        <w:t>Ultraphobic</w:t>
      </w:r>
      <w:proofErr w:type="spellEnd"/>
      <w:r w:rsidRPr="00D705ED">
        <w:rPr>
          <w:rFonts w:ascii="Times New Roman" w:hAnsi="Times New Roman" w:cs="Times New Roman"/>
          <w:kern w:val="0"/>
        </w:rPr>
        <w:t xml:space="preserve"> Surfaces. </w:t>
      </w:r>
      <w:r w:rsidRPr="00D705ED">
        <w:rPr>
          <w:rFonts w:ascii="Times New Roman" w:hAnsi="Times New Roman" w:cs="Times New Roman"/>
          <w:i/>
          <w:iCs/>
          <w:kern w:val="0"/>
        </w:rPr>
        <w:t>Langmuir</w:t>
      </w:r>
      <w:r w:rsidRPr="00D705ED">
        <w:rPr>
          <w:rFonts w:ascii="Times New Roman" w:hAnsi="Times New Roman" w:cs="Times New Roman"/>
          <w:kern w:val="0"/>
        </w:rPr>
        <w:t xml:space="preserve"> </w:t>
      </w:r>
      <w:r w:rsidRPr="00D705ED">
        <w:rPr>
          <w:rFonts w:ascii="Times New Roman" w:hAnsi="Times New Roman" w:cs="Times New Roman"/>
          <w:b/>
          <w:bCs/>
          <w:kern w:val="0"/>
        </w:rPr>
        <w:t>18</w:t>
      </w:r>
      <w:r w:rsidRPr="00D705ED">
        <w:rPr>
          <w:rFonts w:ascii="Times New Roman" w:hAnsi="Times New Roman" w:cs="Times New Roman"/>
          <w:kern w:val="0"/>
        </w:rPr>
        <w:t>, 7991–7999 (2002).</w:t>
      </w:r>
    </w:p>
    <w:p w14:paraId="37F4A389"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10.</w:t>
      </w:r>
      <w:r w:rsidRPr="00D705ED">
        <w:rPr>
          <w:rFonts w:ascii="Times New Roman" w:hAnsi="Times New Roman" w:cs="Times New Roman"/>
          <w:kern w:val="0"/>
        </w:rPr>
        <w:tab/>
      </w:r>
      <w:proofErr w:type="spellStart"/>
      <w:r w:rsidRPr="00D705ED">
        <w:rPr>
          <w:rFonts w:ascii="Times New Roman" w:hAnsi="Times New Roman" w:cs="Times New Roman"/>
          <w:kern w:val="0"/>
        </w:rPr>
        <w:t>Dorrer</w:t>
      </w:r>
      <w:proofErr w:type="spellEnd"/>
      <w:r w:rsidRPr="00D705ED">
        <w:rPr>
          <w:rFonts w:ascii="Times New Roman" w:hAnsi="Times New Roman" w:cs="Times New Roman"/>
          <w:kern w:val="0"/>
        </w:rPr>
        <w:t xml:space="preserve">, C. &amp; </w:t>
      </w:r>
      <w:proofErr w:type="spellStart"/>
      <w:r w:rsidRPr="00D705ED">
        <w:rPr>
          <w:rFonts w:ascii="Times New Roman" w:hAnsi="Times New Roman" w:cs="Times New Roman"/>
          <w:kern w:val="0"/>
        </w:rPr>
        <w:t>Rühe</w:t>
      </w:r>
      <w:proofErr w:type="spellEnd"/>
      <w:r w:rsidRPr="00D705ED">
        <w:rPr>
          <w:rFonts w:ascii="Times New Roman" w:hAnsi="Times New Roman" w:cs="Times New Roman"/>
          <w:kern w:val="0"/>
        </w:rPr>
        <w:t xml:space="preserve">, J. Contact Line Shape on </w:t>
      </w:r>
      <w:proofErr w:type="spellStart"/>
      <w:r w:rsidRPr="00D705ED">
        <w:rPr>
          <w:rFonts w:ascii="Times New Roman" w:hAnsi="Times New Roman" w:cs="Times New Roman"/>
          <w:kern w:val="0"/>
        </w:rPr>
        <w:t>Ultrahydrophobic</w:t>
      </w:r>
      <w:proofErr w:type="spellEnd"/>
      <w:r w:rsidRPr="00D705ED">
        <w:rPr>
          <w:rFonts w:ascii="Times New Roman" w:hAnsi="Times New Roman" w:cs="Times New Roman"/>
          <w:kern w:val="0"/>
        </w:rPr>
        <w:t xml:space="preserve"> Post Surfaces. </w:t>
      </w:r>
      <w:r w:rsidRPr="00D705ED">
        <w:rPr>
          <w:rFonts w:ascii="Times New Roman" w:hAnsi="Times New Roman" w:cs="Times New Roman"/>
          <w:i/>
          <w:iCs/>
          <w:kern w:val="0"/>
        </w:rPr>
        <w:t>Langmuir</w:t>
      </w:r>
      <w:r w:rsidRPr="00D705ED">
        <w:rPr>
          <w:rFonts w:ascii="Times New Roman" w:hAnsi="Times New Roman" w:cs="Times New Roman"/>
          <w:kern w:val="0"/>
        </w:rPr>
        <w:t xml:space="preserve"> </w:t>
      </w:r>
      <w:r w:rsidRPr="00D705ED">
        <w:rPr>
          <w:rFonts w:ascii="Times New Roman" w:hAnsi="Times New Roman" w:cs="Times New Roman"/>
          <w:b/>
          <w:bCs/>
          <w:kern w:val="0"/>
        </w:rPr>
        <w:t>23</w:t>
      </w:r>
      <w:r w:rsidRPr="00D705ED">
        <w:rPr>
          <w:rFonts w:ascii="Times New Roman" w:hAnsi="Times New Roman" w:cs="Times New Roman"/>
          <w:kern w:val="0"/>
        </w:rPr>
        <w:t>, 3179–3183 (2007).</w:t>
      </w:r>
    </w:p>
    <w:p w14:paraId="3F32826E"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11.</w:t>
      </w:r>
      <w:r w:rsidRPr="00D705ED">
        <w:rPr>
          <w:rFonts w:ascii="Times New Roman" w:hAnsi="Times New Roman" w:cs="Times New Roman"/>
          <w:kern w:val="0"/>
        </w:rPr>
        <w:tab/>
        <w:t xml:space="preserve">Butt, H.-J. </w:t>
      </w:r>
      <w:r w:rsidRPr="00D705ED">
        <w:rPr>
          <w:rFonts w:ascii="Times New Roman" w:hAnsi="Times New Roman" w:cs="Times New Roman"/>
          <w:i/>
          <w:iCs/>
          <w:kern w:val="0"/>
        </w:rPr>
        <w:t>et al.</w:t>
      </w:r>
      <w:r w:rsidRPr="00D705ED">
        <w:rPr>
          <w:rFonts w:ascii="Times New Roman" w:hAnsi="Times New Roman" w:cs="Times New Roman"/>
          <w:kern w:val="0"/>
        </w:rPr>
        <w:t xml:space="preserve"> Energy Dissipation of Moving Drops on Superhydrophobic and </w:t>
      </w:r>
      <w:proofErr w:type="spellStart"/>
      <w:r w:rsidRPr="00D705ED">
        <w:rPr>
          <w:rFonts w:ascii="Times New Roman" w:hAnsi="Times New Roman" w:cs="Times New Roman"/>
          <w:kern w:val="0"/>
        </w:rPr>
        <w:t>Superoleophobic</w:t>
      </w:r>
      <w:proofErr w:type="spellEnd"/>
      <w:r w:rsidRPr="00D705ED">
        <w:rPr>
          <w:rFonts w:ascii="Times New Roman" w:hAnsi="Times New Roman" w:cs="Times New Roman"/>
          <w:kern w:val="0"/>
        </w:rPr>
        <w:t xml:space="preserve"> Surfaces. </w:t>
      </w:r>
      <w:r w:rsidRPr="00D705ED">
        <w:rPr>
          <w:rFonts w:ascii="Times New Roman" w:hAnsi="Times New Roman" w:cs="Times New Roman"/>
          <w:i/>
          <w:iCs/>
          <w:kern w:val="0"/>
        </w:rPr>
        <w:t>Langmuir</w:t>
      </w:r>
      <w:r w:rsidRPr="00D705ED">
        <w:rPr>
          <w:rFonts w:ascii="Times New Roman" w:hAnsi="Times New Roman" w:cs="Times New Roman"/>
          <w:kern w:val="0"/>
        </w:rPr>
        <w:t xml:space="preserve"> </w:t>
      </w:r>
      <w:r w:rsidRPr="00D705ED">
        <w:rPr>
          <w:rFonts w:ascii="Times New Roman" w:hAnsi="Times New Roman" w:cs="Times New Roman"/>
          <w:b/>
          <w:bCs/>
          <w:kern w:val="0"/>
        </w:rPr>
        <w:t>33</w:t>
      </w:r>
      <w:r w:rsidRPr="00D705ED">
        <w:rPr>
          <w:rFonts w:ascii="Times New Roman" w:hAnsi="Times New Roman" w:cs="Times New Roman"/>
          <w:kern w:val="0"/>
        </w:rPr>
        <w:t>, 107–116 (2017).</w:t>
      </w:r>
    </w:p>
    <w:p w14:paraId="0FC290A1"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12.</w:t>
      </w:r>
      <w:r w:rsidRPr="00D705ED">
        <w:rPr>
          <w:rFonts w:ascii="Times New Roman" w:hAnsi="Times New Roman" w:cs="Times New Roman"/>
          <w:kern w:val="0"/>
        </w:rPr>
        <w:tab/>
        <w:t xml:space="preserve">Vuckovac, M., Backholm, M., Timonen, J. V. I. &amp; Ras, R. H. A. Viscosity-enhanced droplet motion in sealed superhydrophobic capillaries. </w:t>
      </w:r>
      <w:r w:rsidRPr="00D705ED">
        <w:rPr>
          <w:rFonts w:ascii="Times New Roman" w:hAnsi="Times New Roman" w:cs="Times New Roman"/>
          <w:i/>
          <w:iCs/>
          <w:kern w:val="0"/>
        </w:rPr>
        <w:t>Sci. Adv.</w:t>
      </w:r>
      <w:r w:rsidRPr="00D705ED">
        <w:rPr>
          <w:rFonts w:ascii="Times New Roman" w:hAnsi="Times New Roman" w:cs="Times New Roman"/>
          <w:kern w:val="0"/>
        </w:rPr>
        <w:t xml:space="preserve"> </w:t>
      </w:r>
      <w:r w:rsidRPr="00D705ED">
        <w:rPr>
          <w:rFonts w:ascii="Times New Roman" w:hAnsi="Times New Roman" w:cs="Times New Roman"/>
          <w:b/>
          <w:bCs/>
          <w:kern w:val="0"/>
        </w:rPr>
        <w:t>6</w:t>
      </w:r>
      <w:r w:rsidRPr="00D705ED">
        <w:rPr>
          <w:rFonts w:ascii="Times New Roman" w:hAnsi="Times New Roman" w:cs="Times New Roman"/>
          <w:kern w:val="0"/>
        </w:rPr>
        <w:t>, eaba5197 (2020).</w:t>
      </w:r>
    </w:p>
    <w:p w14:paraId="36331BB9" w14:textId="63A8BE08"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13.</w:t>
      </w:r>
      <w:r w:rsidRPr="00D705ED">
        <w:rPr>
          <w:rFonts w:ascii="Times New Roman" w:hAnsi="Times New Roman" w:cs="Times New Roman"/>
          <w:kern w:val="0"/>
        </w:rPr>
        <w:tab/>
        <w:t xml:space="preserve">Vuckovac, M. </w:t>
      </w:r>
      <w:r w:rsidRPr="00D705ED">
        <w:rPr>
          <w:rFonts w:ascii="Times New Roman" w:hAnsi="Times New Roman" w:cs="Times New Roman"/>
          <w:i/>
          <w:iCs/>
          <w:kern w:val="0"/>
        </w:rPr>
        <w:t>et al.</w:t>
      </w:r>
      <w:r w:rsidRPr="00D705ED">
        <w:rPr>
          <w:rFonts w:ascii="Times New Roman" w:hAnsi="Times New Roman" w:cs="Times New Roman"/>
          <w:kern w:val="0"/>
        </w:rPr>
        <w:t>, in preparation.</w:t>
      </w:r>
    </w:p>
    <w:p w14:paraId="61BB5AA0"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14.</w:t>
      </w:r>
      <w:r w:rsidRPr="00D705ED">
        <w:rPr>
          <w:rFonts w:ascii="Times New Roman" w:hAnsi="Times New Roman" w:cs="Times New Roman"/>
          <w:kern w:val="0"/>
        </w:rPr>
        <w:tab/>
        <w:t xml:space="preserve">Backholm, M. </w:t>
      </w:r>
      <w:r w:rsidRPr="00D705ED">
        <w:rPr>
          <w:rFonts w:ascii="Times New Roman" w:hAnsi="Times New Roman" w:cs="Times New Roman"/>
          <w:i/>
          <w:iCs/>
          <w:kern w:val="0"/>
        </w:rPr>
        <w:t>et al.</w:t>
      </w:r>
      <w:r w:rsidRPr="00D705ED">
        <w:rPr>
          <w:rFonts w:ascii="Times New Roman" w:hAnsi="Times New Roman" w:cs="Times New Roman"/>
          <w:kern w:val="0"/>
        </w:rPr>
        <w:t xml:space="preserve"> Toward vanishing droplet friction on repellent surfaces. </w:t>
      </w:r>
      <w:r w:rsidRPr="00D705ED">
        <w:rPr>
          <w:rFonts w:ascii="Times New Roman" w:hAnsi="Times New Roman" w:cs="Times New Roman"/>
          <w:i/>
          <w:iCs/>
          <w:kern w:val="0"/>
        </w:rPr>
        <w:t>Proceedings of the National Academy of Sciences</w:t>
      </w:r>
      <w:r w:rsidRPr="00D705ED">
        <w:rPr>
          <w:rFonts w:ascii="Times New Roman" w:hAnsi="Times New Roman" w:cs="Times New Roman"/>
          <w:kern w:val="0"/>
        </w:rPr>
        <w:t xml:space="preserve"> </w:t>
      </w:r>
      <w:r w:rsidRPr="00D705ED">
        <w:rPr>
          <w:rFonts w:ascii="Times New Roman" w:hAnsi="Times New Roman" w:cs="Times New Roman"/>
          <w:b/>
          <w:bCs/>
          <w:kern w:val="0"/>
        </w:rPr>
        <w:t>121</w:t>
      </w:r>
      <w:r w:rsidRPr="00D705ED">
        <w:rPr>
          <w:rFonts w:ascii="Times New Roman" w:hAnsi="Times New Roman" w:cs="Times New Roman"/>
          <w:kern w:val="0"/>
        </w:rPr>
        <w:t>, e2315214121 (2024).</w:t>
      </w:r>
    </w:p>
    <w:p w14:paraId="6B90A4D5" w14:textId="77777777" w:rsidR="00D705ED" w:rsidRPr="00D705ED" w:rsidRDefault="00D705ED" w:rsidP="00D705ED">
      <w:pPr>
        <w:pStyle w:val="Bibliography"/>
        <w:spacing w:after="0" w:line="240" w:lineRule="auto"/>
        <w:rPr>
          <w:rFonts w:ascii="Times New Roman" w:hAnsi="Times New Roman" w:cs="Times New Roman"/>
          <w:kern w:val="0"/>
        </w:rPr>
      </w:pPr>
      <w:r w:rsidRPr="00D705ED">
        <w:rPr>
          <w:rFonts w:ascii="Times New Roman" w:hAnsi="Times New Roman" w:cs="Times New Roman"/>
          <w:kern w:val="0"/>
        </w:rPr>
        <w:t>15.</w:t>
      </w:r>
      <w:r w:rsidRPr="00D705ED">
        <w:rPr>
          <w:rFonts w:ascii="Times New Roman" w:hAnsi="Times New Roman" w:cs="Times New Roman"/>
          <w:kern w:val="0"/>
        </w:rPr>
        <w:tab/>
        <w:t xml:space="preserve">Arunachalam, S., Lin, M. &amp; Daniel, D. Probing the physical origins of droplet friction using a critically damped cantilever. </w:t>
      </w:r>
      <w:r w:rsidRPr="00D705ED">
        <w:rPr>
          <w:rFonts w:ascii="Times New Roman" w:hAnsi="Times New Roman" w:cs="Times New Roman"/>
          <w:i/>
          <w:iCs/>
          <w:kern w:val="0"/>
        </w:rPr>
        <w:t>Soft Matter</w:t>
      </w:r>
      <w:r w:rsidRPr="00D705ED">
        <w:rPr>
          <w:rFonts w:ascii="Times New Roman" w:hAnsi="Times New Roman" w:cs="Times New Roman"/>
          <w:kern w:val="0"/>
        </w:rPr>
        <w:t xml:space="preserve"> </w:t>
      </w:r>
      <w:r w:rsidRPr="00D705ED">
        <w:rPr>
          <w:rFonts w:ascii="Times New Roman" w:hAnsi="Times New Roman" w:cs="Times New Roman"/>
          <w:b/>
          <w:bCs/>
          <w:kern w:val="0"/>
        </w:rPr>
        <w:t>20</w:t>
      </w:r>
      <w:r w:rsidRPr="00D705ED">
        <w:rPr>
          <w:rFonts w:ascii="Times New Roman" w:hAnsi="Times New Roman" w:cs="Times New Roman"/>
          <w:kern w:val="0"/>
        </w:rPr>
        <w:t>, 7583–7591 (2024).</w:t>
      </w:r>
    </w:p>
    <w:p w14:paraId="5660FB80" w14:textId="2614A4B5" w:rsidR="00D705ED" w:rsidRPr="00D705ED" w:rsidRDefault="00D705ED" w:rsidP="00D705ED">
      <w:pPr>
        <w:spacing w:after="0" w:line="240" w:lineRule="auto"/>
        <w:jc w:val="both"/>
        <w:rPr>
          <w:rFonts w:ascii="Times New Roman" w:hAnsi="Times New Roman" w:cs="Times New Roman"/>
        </w:rPr>
      </w:pPr>
      <w:r w:rsidRPr="00D705ED">
        <w:rPr>
          <w:rFonts w:ascii="Times New Roman" w:hAnsi="Times New Roman" w:cs="Times New Roman"/>
        </w:rPr>
        <w:fldChar w:fldCharType="end"/>
      </w:r>
    </w:p>
    <w:sectPr w:rsidR="00D705ED" w:rsidRPr="00D705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363A0"/>
    <w:multiLevelType w:val="multilevel"/>
    <w:tmpl w:val="7D06C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681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zMTQyNbO0tLAwNzJR0lEKTi0uzszPAykwrAUAy3W3/iwAAAA="/>
  </w:docVars>
  <w:rsids>
    <w:rsidRoot w:val="00D705ED"/>
    <w:rsid w:val="00070286"/>
    <w:rsid w:val="000B1C61"/>
    <w:rsid w:val="003832D2"/>
    <w:rsid w:val="00D705ED"/>
    <w:rsid w:val="00F82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54B37A"/>
  <w14:defaultImageDpi w14:val="32767"/>
  <w15:chartTrackingRefBased/>
  <w15:docId w15:val="{EF143210-AF6A-40F2-9B71-DC9A3099E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705ED"/>
    <w:rPr>
      <w:b/>
      <w:bCs/>
    </w:rPr>
  </w:style>
  <w:style w:type="paragraph" w:styleId="Bibliography">
    <w:name w:val="Bibliography"/>
    <w:basedOn w:val="Normal"/>
    <w:next w:val="Normal"/>
    <w:uiPriority w:val="37"/>
    <w:unhideWhenUsed/>
    <w:rsid w:val="00D70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873752">
      <w:bodyDiv w:val="1"/>
      <w:marLeft w:val="0"/>
      <w:marRight w:val="0"/>
      <w:marTop w:val="0"/>
      <w:marBottom w:val="0"/>
      <w:divBdr>
        <w:top w:val="none" w:sz="0" w:space="0" w:color="auto"/>
        <w:left w:val="none" w:sz="0" w:space="0" w:color="auto"/>
        <w:bottom w:val="none" w:sz="0" w:space="0" w:color="auto"/>
        <w:right w:val="none" w:sz="0" w:space="0" w:color="auto"/>
      </w:divBdr>
    </w:div>
    <w:div w:id="143081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2668</Words>
  <Characters>15210</Characters>
  <Application>Microsoft Office Word</Application>
  <DocSecurity>0</DocSecurity>
  <Lines>126</Lines>
  <Paragraphs>35</Paragraphs>
  <ScaleCrop>false</ScaleCrop>
  <Company/>
  <LinksUpToDate>false</LinksUpToDate>
  <CharactersWithSpaces>17843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Vuckovac Maja</dc:creator>
  <cp:keywords/>
  <dc:description/>
  <cp:lastModifiedBy>Vuckovac Maja</cp:lastModifiedBy>
  <cp:revision>1</cp:revision>
  <dcterms:created xsi:type="dcterms:W3CDTF">2025-01-06T12:47:00Z</dcterms:created>
  <dcterms:modified xsi:type="dcterms:W3CDTF">2025-01-06T14:37:00Z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id="n9QiFCor"/&gt;&lt;style id="http://www.zotero.org/styles/nature" hasBibliography="1" bibliographyStyleHasBeenSet="1"/&gt;&lt;prefs&gt;&lt;pref name="fieldType" value="Field"/&gt;&lt;/prefs&gt;&lt;/data&gt;</vt:lpwstr>
  </property>
</Properties>
</file>