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2FDB9" w14:textId="77777777" w:rsidR="0011078F" w:rsidRPr="00AD06CD" w:rsidRDefault="0011078F" w:rsidP="00B46AC8">
      <w:pPr>
        <w:pStyle w:val="ab"/>
        <w:rPr>
          <w:rFonts w:ascii="Calibri" w:hAnsi="Calibri" w:cs="Calibri"/>
          <w:sz w:val="28"/>
          <w:szCs w:val="28"/>
        </w:rPr>
      </w:pPr>
      <w:r w:rsidRPr="00AD06CD">
        <w:rPr>
          <w:rFonts w:ascii="Calibri" w:hAnsi="Calibri" w:cs="Calibri"/>
          <w:sz w:val="28"/>
          <w:szCs w:val="28"/>
        </w:rPr>
        <w:t>Dynamics of drop-induced lubricant separation and depletion on oleophilic polymer brushes</w:t>
      </w:r>
    </w:p>
    <w:p w14:paraId="3D1C8A95" w14:textId="2FC456DF" w:rsidR="0011078F" w:rsidRPr="00AD06CD" w:rsidRDefault="0011078F" w:rsidP="0011078F">
      <w:pPr>
        <w:spacing w:line="480" w:lineRule="auto"/>
        <w:jc w:val="center"/>
        <w:rPr>
          <w:rFonts w:ascii="Calibri" w:hAnsi="Calibri" w:cs="Calibri"/>
          <w:sz w:val="20"/>
          <w:szCs w:val="21"/>
        </w:rPr>
      </w:pPr>
      <w:r w:rsidRPr="00AD06CD">
        <w:rPr>
          <w:rFonts w:ascii="Calibri" w:hAnsi="Calibri" w:cs="Calibri"/>
          <w:sz w:val="20"/>
          <w:szCs w:val="21"/>
        </w:rPr>
        <w:t xml:space="preserve">Enqing </w:t>
      </w:r>
      <w:proofErr w:type="spellStart"/>
      <w:proofErr w:type="gramStart"/>
      <w:r w:rsidRPr="00AD06CD">
        <w:rPr>
          <w:rFonts w:ascii="Calibri" w:hAnsi="Calibri" w:cs="Calibri"/>
          <w:sz w:val="20"/>
          <w:szCs w:val="21"/>
        </w:rPr>
        <w:t>Liu</w:t>
      </w:r>
      <w:r w:rsidRPr="00AD06CD">
        <w:rPr>
          <w:rFonts w:ascii="Calibri" w:hAnsi="Calibri" w:cs="Calibri"/>
          <w:sz w:val="20"/>
          <w:szCs w:val="21"/>
          <w:vertAlign w:val="superscript"/>
        </w:rPr>
        <w:t>a,b</w:t>
      </w:r>
      <w:proofErr w:type="spellEnd"/>
      <w:proofErr w:type="gramEnd"/>
      <w:r w:rsidRPr="00AD06CD">
        <w:rPr>
          <w:rFonts w:ascii="Calibri" w:hAnsi="Calibri" w:cs="Calibri"/>
          <w:sz w:val="20"/>
          <w:szCs w:val="21"/>
        </w:rPr>
        <w:t xml:space="preserve">, Vincent </w:t>
      </w:r>
      <w:proofErr w:type="spellStart"/>
      <w:r w:rsidRPr="00AD06CD">
        <w:rPr>
          <w:rFonts w:ascii="Calibri" w:hAnsi="Calibri" w:cs="Calibri"/>
          <w:sz w:val="20"/>
          <w:szCs w:val="21"/>
        </w:rPr>
        <w:t>Siekman</w:t>
      </w:r>
      <w:r w:rsidRPr="00AD06CD">
        <w:rPr>
          <w:rFonts w:ascii="Calibri" w:hAnsi="Calibri" w:cs="Calibri"/>
          <w:sz w:val="20"/>
          <w:szCs w:val="21"/>
          <w:vertAlign w:val="superscript"/>
        </w:rPr>
        <w:t>a</w:t>
      </w:r>
      <w:proofErr w:type="spellEnd"/>
      <w:r w:rsidRPr="00AD06CD">
        <w:rPr>
          <w:rFonts w:ascii="Calibri" w:hAnsi="Calibri" w:cs="Calibri"/>
          <w:sz w:val="20"/>
          <w:szCs w:val="21"/>
        </w:rPr>
        <w:t xml:space="preserve">, Sander </w:t>
      </w:r>
      <w:proofErr w:type="spellStart"/>
      <w:r w:rsidRPr="00AD06CD">
        <w:rPr>
          <w:rFonts w:ascii="Calibri" w:hAnsi="Calibri" w:cs="Calibri"/>
          <w:sz w:val="20"/>
          <w:szCs w:val="21"/>
        </w:rPr>
        <w:t>Reuvekamp</w:t>
      </w:r>
      <w:r w:rsidRPr="00AD06CD">
        <w:rPr>
          <w:rFonts w:ascii="Calibri" w:hAnsi="Calibri" w:cs="Calibri"/>
          <w:sz w:val="20"/>
          <w:szCs w:val="21"/>
          <w:vertAlign w:val="superscript"/>
        </w:rPr>
        <w:t>a</w:t>
      </w:r>
      <w:proofErr w:type="spellEnd"/>
      <w:r w:rsidRPr="00AD06CD">
        <w:rPr>
          <w:rFonts w:ascii="Calibri" w:hAnsi="Calibri" w:cs="Calibri"/>
          <w:sz w:val="20"/>
          <w:szCs w:val="21"/>
        </w:rPr>
        <w:t>, Dirk van de Ende</w:t>
      </w:r>
      <w:r w:rsidRPr="00AD06CD">
        <w:rPr>
          <w:rFonts w:ascii="Calibri" w:hAnsi="Calibri" w:cs="Calibri"/>
          <w:sz w:val="20"/>
          <w:szCs w:val="21"/>
          <w:vertAlign w:val="superscript"/>
        </w:rPr>
        <w:t>a</w:t>
      </w:r>
      <w:r w:rsidRPr="00AD06CD">
        <w:rPr>
          <w:rFonts w:ascii="Calibri" w:hAnsi="Calibri" w:cs="Calibri"/>
          <w:sz w:val="20"/>
          <w:szCs w:val="21"/>
        </w:rPr>
        <w:t xml:space="preserve">,  Frieder </w:t>
      </w:r>
      <w:proofErr w:type="spellStart"/>
      <w:r w:rsidRPr="00AD06CD">
        <w:rPr>
          <w:rFonts w:ascii="Calibri" w:hAnsi="Calibri" w:cs="Calibri"/>
          <w:sz w:val="20"/>
          <w:szCs w:val="21"/>
        </w:rPr>
        <w:t>Mugele</w:t>
      </w:r>
      <w:proofErr w:type="spellEnd"/>
      <w:r w:rsidRPr="00AD06CD">
        <w:rPr>
          <w:rFonts w:ascii="Calibri" w:hAnsi="Calibri" w:cs="Calibri"/>
          <w:sz w:val="20"/>
          <w:szCs w:val="21"/>
        </w:rPr>
        <w:t>*</w:t>
      </w:r>
      <w:r w:rsidRPr="00AD06CD">
        <w:rPr>
          <w:rFonts w:ascii="Calibri" w:hAnsi="Calibri" w:cs="Calibri"/>
          <w:sz w:val="20"/>
          <w:szCs w:val="21"/>
          <w:vertAlign w:val="superscript"/>
        </w:rPr>
        <w:t>a</w:t>
      </w:r>
    </w:p>
    <w:p w14:paraId="0F9A7318" w14:textId="77777777" w:rsidR="00CB3BB4" w:rsidRPr="00AD06CD" w:rsidRDefault="005369DF" w:rsidP="005369DF">
      <w:pPr>
        <w:rPr>
          <w:rFonts w:ascii="Calibri" w:hAnsi="Calibri" w:cs="Calibri"/>
          <w:sz w:val="20"/>
          <w:szCs w:val="20"/>
        </w:rPr>
      </w:pPr>
      <w:r w:rsidRPr="00AD06CD">
        <w:rPr>
          <w:rFonts w:ascii="Calibri" w:hAnsi="Calibri" w:cs="Calibri"/>
          <w:sz w:val="20"/>
          <w:szCs w:val="20"/>
        </w:rPr>
        <w:t>a, Physics</w:t>
      </w:r>
      <w:r w:rsidR="002303EB" w:rsidRPr="00AD06CD">
        <w:rPr>
          <w:rFonts w:ascii="Calibri" w:hAnsi="Calibri" w:cs="Calibri"/>
          <w:sz w:val="20"/>
          <w:szCs w:val="20"/>
        </w:rPr>
        <w:t xml:space="preserve"> of Complex Fluids, University of Twente, Netherlands,</w:t>
      </w:r>
    </w:p>
    <w:p w14:paraId="2E303937" w14:textId="333E1EF6" w:rsidR="002303EB" w:rsidRPr="00AD06CD" w:rsidRDefault="002303EB" w:rsidP="005369DF">
      <w:pPr>
        <w:rPr>
          <w:rFonts w:ascii="Calibri" w:hAnsi="Calibri" w:cs="Calibri"/>
          <w:sz w:val="20"/>
          <w:szCs w:val="20"/>
        </w:rPr>
      </w:pPr>
      <w:r w:rsidRPr="00AD06CD">
        <w:rPr>
          <w:rFonts w:ascii="Calibri" w:hAnsi="Calibri" w:cs="Calibri"/>
          <w:sz w:val="20"/>
          <w:szCs w:val="20"/>
        </w:rPr>
        <w:t>b</w:t>
      </w:r>
      <w:r w:rsidR="005369DF" w:rsidRPr="00AD06CD">
        <w:rPr>
          <w:rFonts w:ascii="Calibri" w:hAnsi="Calibri" w:cs="Calibri"/>
          <w:sz w:val="20"/>
          <w:szCs w:val="20"/>
        </w:rPr>
        <w:t xml:space="preserve">, </w:t>
      </w:r>
      <w:r w:rsidRPr="00AD06CD">
        <w:rPr>
          <w:rFonts w:ascii="Calibri" w:hAnsi="Calibri" w:cs="Calibri"/>
          <w:sz w:val="20"/>
          <w:szCs w:val="20"/>
        </w:rPr>
        <w:t>School of Microelectronics, Fudan University, China</w:t>
      </w:r>
    </w:p>
    <w:p w14:paraId="03B61CF2" w14:textId="71368287" w:rsidR="005D74C6" w:rsidRPr="00AD06CD" w:rsidRDefault="002303EB" w:rsidP="00CB3BB4">
      <w:pPr>
        <w:rPr>
          <w:rFonts w:ascii="Calibri" w:hAnsi="Calibri" w:cs="Calibri"/>
          <w:sz w:val="20"/>
          <w:szCs w:val="20"/>
        </w:rPr>
      </w:pPr>
      <w:r w:rsidRPr="00AD06CD">
        <w:rPr>
          <w:rFonts w:ascii="Calibri" w:hAnsi="Calibri" w:cs="Calibri"/>
          <w:sz w:val="20"/>
          <w:szCs w:val="20"/>
        </w:rPr>
        <w:t>Contact: e.liu@utwente.nl, f.mugele@utwente.nl</w:t>
      </w:r>
    </w:p>
    <w:p w14:paraId="2177C24C" w14:textId="77777777" w:rsidR="005D74C6" w:rsidRPr="00CB3BB4" w:rsidRDefault="005D74C6" w:rsidP="005D74C6">
      <w:pPr>
        <w:rPr>
          <w:rFonts w:ascii="Times New Roman" w:hAnsi="Times New Roman" w:cs="Times New Roman"/>
          <w:b/>
          <w:bCs/>
          <w:sz w:val="24"/>
          <w:szCs w:val="28"/>
        </w:rPr>
      </w:pPr>
    </w:p>
    <w:p w14:paraId="0786B55D" w14:textId="25F41FE1" w:rsidR="005D74C6" w:rsidRPr="00CB3BB4" w:rsidRDefault="005D74C6" w:rsidP="005D74C6">
      <w:pPr>
        <w:rPr>
          <w:rFonts w:ascii="Times New Roman" w:hAnsi="Times New Roman" w:cs="Times New Roman"/>
          <w:sz w:val="24"/>
          <w:szCs w:val="28"/>
        </w:rPr>
      </w:pPr>
      <w:r w:rsidRPr="00CB3BB4">
        <w:rPr>
          <w:rFonts w:ascii="Times New Roman" w:hAnsi="Times New Roman" w:cs="Times New Roman"/>
          <w:b/>
          <w:bCs/>
          <w:sz w:val="24"/>
          <w:szCs w:val="28"/>
        </w:rPr>
        <w:t>Abstract</w:t>
      </w:r>
      <w:r w:rsidRPr="00CB3BB4">
        <w:rPr>
          <w:rFonts w:ascii="Times New Roman" w:hAnsi="Times New Roman" w:cs="Times New Roman"/>
          <w:b/>
          <w:bCs/>
          <w:sz w:val="24"/>
          <w:szCs w:val="28"/>
        </w:rPr>
        <w:t>：</w:t>
      </w:r>
    </w:p>
    <w:p w14:paraId="683197FD" w14:textId="38663A00" w:rsidR="001A5E60" w:rsidRPr="00AD06CD" w:rsidRDefault="005D74C6">
      <w:pPr>
        <w:rPr>
          <w:rFonts w:ascii="Calibri" w:hAnsi="Calibri" w:cs="Calibri"/>
          <w:sz w:val="24"/>
          <w:szCs w:val="28"/>
        </w:rPr>
      </w:pPr>
      <w:r w:rsidRPr="00AD06CD">
        <w:rPr>
          <w:rFonts w:ascii="Calibri" w:hAnsi="Calibri" w:cs="Calibri"/>
          <w:sz w:val="24"/>
          <w:szCs w:val="28"/>
        </w:rPr>
        <w:t xml:space="preserve">Polymer brushes with </w:t>
      </w:r>
      <w:r w:rsidR="0011078F" w:rsidRPr="00AD06CD">
        <w:rPr>
          <w:rFonts w:ascii="Calibri" w:hAnsi="Calibri" w:cs="Calibri"/>
          <w:sz w:val="24"/>
          <w:szCs w:val="28"/>
        </w:rPr>
        <w:t xml:space="preserve">infused </w:t>
      </w:r>
      <w:r w:rsidRPr="00AD06CD">
        <w:rPr>
          <w:rFonts w:ascii="Calibri" w:hAnsi="Calibri" w:cs="Calibri"/>
          <w:sz w:val="24"/>
          <w:szCs w:val="28"/>
        </w:rPr>
        <w:t>lubricants show significant potential in reducing</w:t>
      </w:r>
      <w:r w:rsidR="00CA28C8" w:rsidRPr="00AD06CD">
        <w:rPr>
          <w:rFonts w:ascii="Calibri" w:hAnsi="Calibri" w:cs="Calibri"/>
          <w:sz w:val="24"/>
          <w:szCs w:val="28"/>
        </w:rPr>
        <w:t xml:space="preserve"> </w:t>
      </w:r>
      <w:r w:rsidR="00B46AC8" w:rsidRPr="00AD06CD">
        <w:rPr>
          <w:rFonts w:ascii="Calibri" w:hAnsi="Calibri" w:cs="Calibri"/>
          <w:sz w:val="24"/>
          <w:szCs w:val="28"/>
        </w:rPr>
        <w:t xml:space="preserve">drop </w:t>
      </w:r>
      <w:r w:rsidR="00CA28C8" w:rsidRPr="00AD06CD">
        <w:rPr>
          <w:rFonts w:ascii="Calibri" w:hAnsi="Calibri" w:cs="Calibri"/>
          <w:sz w:val="24"/>
          <w:szCs w:val="28"/>
        </w:rPr>
        <w:t>adhesion</w:t>
      </w:r>
      <w:r w:rsidRPr="00AD06CD">
        <w:rPr>
          <w:rFonts w:ascii="Calibri" w:hAnsi="Calibri" w:cs="Calibri"/>
          <w:sz w:val="24"/>
          <w:szCs w:val="28"/>
        </w:rPr>
        <w:t xml:space="preserve">, yet the </w:t>
      </w:r>
      <w:r w:rsidR="00B46AC8" w:rsidRPr="00AD06CD">
        <w:rPr>
          <w:rFonts w:ascii="Calibri" w:hAnsi="Calibri" w:cs="Calibri"/>
          <w:sz w:val="24"/>
          <w:szCs w:val="28"/>
        </w:rPr>
        <w:t xml:space="preserve">depletion of lubricant hinders its durability </w:t>
      </w:r>
      <w:r w:rsidRPr="00AD06CD">
        <w:rPr>
          <w:rFonts w:ascii="Calibri" w:hAnsi="Calibri" w:cs="Calibri"/>
          <w:sz w:val="24"/>
          <w:szCs w:val="28"/>
        </w:rPr>
        <w:t xml:space="preserve">and </w:t>
      </w:r>
      <w:r w:rsidR="00B46AC8" w:rsidRPr="00AD06CD">
        <w:rPr>
          <w:rFonts w:ascii="Calibri" w:hAnsi="Calibri" w:cs="Calibri"/>
          <w:sz w:val="24"/>
          <w:szCs w:val="28"/>
        </w:rPr>
        <w:t xml:space="preserve">the </w:t>
      </w:r>
      <w:r w:rsidRPr="00AD06CD">
        <w:rPr>
          <w:rFonts w:ascii="Calibri" w:hAnsi="Calibri" w:cs="Calibri"/>
          <w:sz w:val="24"/>
          <w:szCs w:val="28"/>
        </w:rPr>
        <w:t xml:space="preserve">underlying mechanisms remain poorly understood. </w:t>
      </w:r>
      <w:r w:rsidR="00CB3BB4" w:rsidRPr="00AD06CD">
        <w:rPr>
          <w:rFonts w:ascii="Calibri" w:hAnsi="Calibri" w:cs="Calibri"/>
          <w:sz w:val="24"/>
          <w:szCs w:val="28"/>
        </w:rPr>
        <w:t>Our</w:t>
      </w:r>
      <w:r w:rsidRPr="00AD06CD">
        <w:rPr>
          <w:rFonts w:ascii="Calibri" w:hAnsi="Calibri" w:cs="Calibri"/>
          <w:sz w:val="24"/>
          <w:szCs w:val="28"/>
        </w:rPr>
        <w:t xml:space="preserve"> study focuses on observing and analyzing </w:t>
      </w:r>
      <w:r w:rsidR="00915228" w:rsidRPr="00AD06CD">
        <w:rPr>
          <w:rFonts w:ascii="Calibri" w:hAnsi="Calibri" w:cs="Calibri"/>
          <w:sz w:val="24"/>
          <w:szCs w:val="28"/>
        </w:rPr>
        <w:t>drop-induced</w:t>
      </w:r>
      <w:r w:rsidRPr="00AD06CD">
        <w:rPr>
          <w:rFonts w:ascii="Calibri" w:hAnsi="Calibri" w:cs="Calibri"/>
          <w:sz w:val="24"/>
          <w:szCs w:val="28"/>
        </w:rPr>
        <w:t xml:space="preserve"> </w:t>
      </w:r>
      <w:r w:rsidR="00915228" w:rsidRPr="00AD06CD">
        <w:rPr>
          <w:rFonts w:ascii="Calibri" w:hAnsi="Calibri" w:cs="Calibri"/>
          <w:sz w:val="24"/>
          <w:szCs w:val="28"/>
        </w:rPr>
        <w:t xml:space="preserve">lubricant depletion process on Poly Lauryl Methacrylate (PLMA) brushes with </w:t>
      </w:r>
      <w:r w:rsidR="0081556C">
        <w:rPr>
          <w:rFonts w:ascii="Calibri" w:hAnsi="Calibri" w:cs="Calibri" w:hint="eastAsia"/>
          <w:sz w:val="24"/>
          <w:szCs w:val="28"/>
        </w:rPr>
        <w:t>dimple and wetting ridge</w:t>
      </w:r>
      <w:r w:rsidR="00915228" w:rsidRPr="00AD06CD">
        <w:rPr>
          <w:rFonts w:ascii="Calibri" w:hAnsi="Calibri" w:cs="Calibri"/>
          <w:sz w:val="24"/>
          <w:szCs w:val="28"/>
        </w:rPr>
        <w:t xml:space="preserve"> form</w:t>
      </w:r>
      <w:r w:rsidR="0081556C">
        <w:rPr>
          <w:rFonts w:ascii="Calibri" w:hAnsi="Calibri" w:cs="Calibri" w:hint="eastAsia"/>
          <w:sz w:val="24"/>
          <w:szCs w:val="28"/>
        </w:rPr>
        <w:t>ing</w:t>
      </w:r>
      <w:r w:rsidR="00915228" w:rsidRPr="00AD06CD">
        <w:rPr>
          <w:rFonts w:ascii="Calibri" w:hAnsi="Calibri" w:cs="Calibri"/>
          <w:sz w:val="24"/>
          <w:szCs w:val="28"/>
        </w:rPr>
        <w:t xml:space="preserve">. </w:t>
      </w:r>
      <w:r w:rsidRPr="00AD06CD">
        <w:rPr>
          <w:rFonts w:ascii="Calibri" w:hAnsi="Calibri" w:cs="Calibri"/>
          <w:sz w:val="24"/>
          <w:szCs w:val="28"/>
        </w:rPr>
        <w:t xml:space="preserve"> </w:t>
      </w:r>
      <w:r w:rsidR="00107FF4" w:rsidRPr="00AD06CD">
        <w:rPr>
          <w:rFonts w:ascii="Calibri" w:hAnsi="Calibri" w:cs="Calibri"/>
          <w:sz w:val="24"/>
          <w:szCs w:val="28"/>
        </w:rPr>
        <w:t>W</w:t>
      </w:r>
      <w:r w:rsidRPr="00AD06CD">
        <w:rPr>
          <w:rFonts w:ascii="Calibri" w:hAnsi="Calibri" w:cs="Calibri"/>
          <w:sz w:val="24"/>
          <w:szCs w:val="28"/>
        </w:rPr>
        <w:t>e achieved controllable</w:t>
      </w:r>
      <w:r w:rsidR="00946DE8" w:rsidRPr="00AD06CD">
        <w:rPr>
          <w:rFonts w:ascii="Calibri" w:hAnsi="Calibri" w:cs="Calibri"/>
          <w:sz w:val="24"/>
          <w:szCs w:val="28"/>
        </w:rPr>
        <w:t xml:space="preserve"> </w:t>
      </w:r>
      <w:r w:rsidR="00107FF4" w:rsidRPr="00AD06CD">
        <w:rPr>
          <w:rFonts w:ascii="Calibri" w:hAnsi="Calibri" w:cs="Calibri"/>
          <w:sz w:val="24"/>
          <w:szCs w:val="28"/>
        </w:rPr>
        <w:t>lubricant saturation in brushes by hexadecane vapor infusing</w:t>
      </w:r>
      <w:r w:rsidR="00946DE8" w:rsidRPr="00AD06CD">
        <w:rPr>
          <w:rFonts w:ascii="Calibri" w:hAnsi="Calibri" w:cs="Calibri"/>
          <w:sz w:val="24"/>
          <w:szCs w:val="28"/>
        </w:rPr>
        <w:t xml:space="preserve">, </w:t>
      </w:r>
      <w:r w:rsidRPr="00AD06CD">
        <w:rPr>
          <w:rFonts w:ascii="Calibri" w:hAnsi="Calibri" w:cs="Calibri"/>
          <w:sz w:val="24"/>
          <w:szCs w:val="28"/>
        </w:rPr>
        <w:t xml:space="preserve">e.g., </w:t>
      </w:r>
      <w:r w:rsidR="00946DE8" w:rsidRPr="00AD06CD">
        <w:rPr>
          <w:rFonts w:ascii="Calibri" w:hAnsi="Calibri" w:cs="Calibri"/>
          <w:sz w:val="24"/>
          <w:szCs w:val="28"/>
        </w:rPr>
        <w:t xml:space="preserve">from </w:t>
      </w:r>
      <w:r w:rsidR="00107FF4" w:rsidRPr="00AD06CD">
        <w:rPr>
          <w:rFonts w:ascii="Calibri" w:hAnsi="Calibri" w:cs="Calibri"/>
          <w:sz w:val="24"/>
          <w:szCs w:val="28"/>
        </w:rPr>
        <w:t>0%</w:t>
      </w:r>
      <w:r w:rsidR="00946DE8" w:rsidRPr="00AD06CD">
        <w:rPr>
          <w:rFonts w:ascii="Calibri" w:hAnsi="Calibri" w:cs="Calibri"/>
          <w:sz w:val="24"/>
          <w:szCs w:val="28"/>
        </w:rPr>
        <w:t xml:space="preserve"> to </w:t>
      </w:r>
      <w:r w:rsidR="00107FF4" w:rsidRPr="00AD06CD">
        <w:rPr>
          <w:rFonts w:ascii="Calibri" w:hAnsi="Calibri" w:cs="Calibri"/>
          <w:sz w:val="24"/>
          <w:szCs w:val="28"/>
        </w:rPr>
        <w:t>~400%</w:t>
      </w:r>
      <w:r w:rsidRPr="00AD06CD">
        <w:rPr>
          <w:rFonts w:ascii="Calibri" w:hAnsi="Calibri" w:cs="Calibri"/>
          <w:sz w:val="24"/>
          <w:szCs w:val="28"/>
        </w:rPr>
        <w:t xml:space="preserve"> within ten minutes</w:t>
      </w:r>
      <w:r w:rsidR="0081556C">
        <w:rPr>
          <w:rFonts w:ascii="Calibri" w:hAnsi="Calibri" w:cs="Calibri" w:hint="eastAsia"/>
          <w:sz w:val="24"/>
          <w:szCs w:val="28"/>
        </w:rPr>
        <w:t xml:space="preserve">, to explore the saturation-dependent </w:t>
      </w:r>
      <w:r w:rsidR="000A7A62">
        <w:rPr>
          <w:rFonts w:ascii="Calibri" w:hAnsi="Calibri" w:cs="Calibri" w:hint="eastAsia"/>
          <w:sz w:val="24"/>
          <w:szCs w:val="28"/>
        </w:rPr>
        <w:t xml:space="preserve">oil transport dynamics. </w:t>
      </w:r>
      <w:r w:rsidRPr="00AD06CD">
        <w:rPr>
          <w:rFonts w:ascii="Calibri" w:hAnsi="Calibri" w:cs="Calibri"/>
          <w:sz w:val="24"/>
          <w:szCs w:val="28"/>
        </w:rPr>
        <w:t>We developed a thin-film interference-based</w:t>
      </w:r>
      <w:r w:rsidR="00107FF4" w:rsidRPr="00AD06CD">
        <w:rPr>
          <w:rFonts w:ascii="Calibri" w:hAnsi="Calibri" w:cs="Calibri"/>
          <w:sz w:val="24"/>
          <w:szCs w:val="28"/>
        </w:rPr>
        <w:t xml:space="preserve"> colorimetric</w:t>
      </w:r>
      <w:r w:rsidRPr="00AD06CD">
        <w:rPr>
          <w:rFonts w:ascii="Calibri" w:hAnsi="Calibri" w:cs="Calibri"/>
          <w:sz w:val="24"/>
          <w:szCs w:val="28"/>
        </w:rPr>
        <w:t xml:space="preserve"> </w:t>
      </w:r>
      <w:r w:rsidR="00107FF4" w:rsidRPr="00AD06CD">
        <w:rPr>
          <w:rFonts w:ascii="Calibri" w:hAnsi="Calibri" w:cs="Calibri"/>
          <w:sz w:val="24"/>
          <w:szCs w:val="28"/>
        </w:rPr>
        <w:t>reflectometry method</w:t>
      </w:r>
      <w:r w:rsidRPr="00AD06CD">
        <w:rPr>
          <w:rFonts w:ascii="Calibri" w:hAnsi="Calibri" w:cs="Calibri"/>
          <w:sz w:val="24"/>
          <w:szCs w:val="28"/>
        </w:rPr>
        <w:t xml:space="preserve"> to measure the real-time </w:t>
      </w:r>
      <w:r w:rsidR="00880FB7" w:rsidRPr="00AD06CD">
        <w:rPr>
          <w:rFonts w:ascii="Calibri" w:hAnsi="Calibri" w:cs="Calibri"/>
          <w:sz w:val="24"/>
          <w:szCs w:val="28"/>
        </w:rPr>
        <w:t xml:space="preserve">brush </w:t>
      </w:r>
      <w:r w:rsidRPr="00AD06CD">
        <w:rPr>
          <w:rFonts w:ascii="Calibri" w:hAnsi="Calibri" w:cs="Calibri"/>
          <w:sz w:val="24"/>
          <w:szCs w:val="28"/>
        </w:rPr>
        <w:t>thickness</w:t>
      </w:r>
      <w:r w:rsidR="00107FF4" w:rsidRPr="00AD06CD">
        <w:rPr>
          <w:rFonts w:ascii="Calibri" w:hAnsi="Calibri" w:cs="Calibri"/>
          <w:sz w:val="24"/>
          <w:szCs w:val="28"/>
        </w:rPr>
        <w:t>, which helps to</w:t>
      </w:r>
      <w:r w:rsidR="0044272D" w:rsidRPr="00AD06CD">
        <w:rPr>
          <w:rFonts w:ascii="Calibri" w:hAnsi="Calibri" w:cs="Calibri"/>
          <w:sz w:val="24"/>
          <w:szCs w:val="28"/>
        </w:rPr>
        <w:t xml:space="preserve"> </w:t>
      </w:r>
      <w:r w:rsidR="00107FF4" w:rsidRPr="00AD06CD">
        <w:rPr>
          <w:rFonts w:ascii="Calibri" w:hAnsi="Calibri" w:cs="Calibri"/>
          <w:sz w:val="24"/>
          <w:szCs w:val="28"/>
        </w:rPr>
        <w:t>record</w:t>
      </w:r>
      <w:r w:rsidR="00B76265" w:rsidRPr="00AD06CD">
        <w:rPr>
          <w:rFonts w:ascii="Calibri" w:hAnsi="Calibri" w:cs="Calibri"/>
          <w:sz w:val="24"/>
          <w:szCs w:val="28"/>
        </w:rPr>
        <w:t xml:space="preserve"> </w:t>
      </w:r>
      <w:r w:rsidR="0044272D" w:rsidRPr="00AD06CD">
        <w:rPr>
          <w:rFonts w:ascii="Calibri" w:hAnsi="Calibri" w:cs="Calibri"/>
          <w:sz w:val="24"/>
          <w:szCs w:val="28"/>
        </w:rPr>
        <w:t>the oil depletion process</w:t>
      </w:r>
      <w:r w:rsidR="00B76265" w:rsidRPr="00AD06CD">
        <w:rPr>
          <w:rFonts w:ascii="Calibri" w:hAnsi="Calibri" w:cs="Calibri"/>
          <w:sz w:val="24"/>
          <w:szCs w:val="28"/>
        </w:rPr>
        <w:t xml:space="preserve"> from brush layer, resulting in a local brush collapsing for tens of nanometers and the region of collapsing extend to </w:t>
      </w:r>
      <w:r w:rsidR="00DA7126" w:rsidRPr="00AD06CD">
        <w:rPr>
          <w:rFonts w:ascii="Calibri" w:hAnsi="Calibri" w:cs="Calibri"/>
          <w:sz w:val="24"/>
          <w:szCs w:val="28"/>
        </w:rPr>
        <w:t xml:space="preserve">around two hundreds of micrometers. </w:t>
      </w:r>
      <w:r w:rsidR="0044272D" w:rsidRPr="00AD06CD">
        <w:rPr>
          <w:rFonts w:ascii="Calibri" w:hAnsi="Calibri" w:cs="Calibri"/>
          <w:sz w:val="24"/>
          <w:szCs w:val="28"/>
        </w:rPr>
        <w:t>The wetting ridge growth was recorded by confocal scanning laser microscope with fluorescence dyed hexadecane</w:t>
      </w:r>
      <w:r w:rsidRPr="00AD06CD">
        <w:rPr>
          <w:rFonts w:ascii="Calibri" w:hAnsi="Calibri" w:cs="Calibri"/>
          <w:sz w:val="24"/>
          <w:szCs w:val="28"/>
        </w:rPr>
        <w:t xml:space="preserve">. </w:t>
      </w:r>
      <w:r w:rsidR="0074369D" w:rsidRPr="00AD06CD">
        <w:rPr>
          <w:rFonts w:ascii="Calibri" w:hAnsi="Calibri" w:cs="Calibri"/>
          <w:sz w:val="24"/>
          <w:szCs w:val="28"/>
        </w:rPr>
        <w:t>Now, w</w:t>
      </w:r>
      <w:r w:rsidR="0044272D" w:rsidRPr="00AD06CD">
        <w:rPr>
          <w:rFonts w:ascii="Calibri" w:hAnsi="Calibri" w:cs="Calibri"/>
          <w:sz w:val="24"/>
          <w:szCs w:val="28"/>
        </w:rPr>
        <w:t xml:space="preserve">e are trying to establish a quantitative </w:t>
      </w:r>
      <w:r w:rsidR="000A7A62">
        <w:rPr>
          <w:rFonts w:ascii="Calibri" w:hAnsi="Calibri" w:cs="Calibri" w:hint="eastAsia"/>
          <w:sz w:val="24"/>
          <w:szCs w:val="28"/>
        </w:rPr>
        <w:t>oil</w:t>
      </w:r>
      <w:r w:rsidR="0044272D" w:rsidRPr="00AD06CD">
        <w:rPr>
          <w:rFonts w:ascii="Calibri" w:hAnsi="Calibri" w:cs="Calibri"/>
          <w:sz w:val="24"/>
          <w:szCs w:val="28"/>
        </w:rPr>
        <w:t xml:space="preserve"> transfer model to interpret the </w:t>
      </w:r>
      <w:r w:rsidR="0074369D" w:rsidRPr="00AD06CD">
        <w:rPr>
          <w:rFonts w:ascii="Calibri" w:hAnsi="Calibri" w:cs="Calibri"/>
          <w:sz w:val="24"/>
          <w:szCs w:val="28"/>
        </w:rPr>
        <w:t xml:space="preserve">dynamics of oil depletion and </w:t>
      </w:r>
      <w:r w:rsidR="00AD06CD" w:rsidRPr="00AD06CD">
        <w:rPr>
          <w:rFonts w:ascii="Calibri" w:hAnsi="Calibri" w:cs="Calibri"/>
          <w:sz w:val="24"/>
          <w:szCs w:val="28"/>
        </w:rPr>
        <w:t xml:space="preserve">phase </w:t>
      </w:r>
      <w:r w:rsidR="0074369D" w:rsidRPr="00AD06CD">
        <w:rPr>
          <w:rFonts w:ascii="Calibri" w:hAnsi="Calibri" w:cs="Calibri"/>
          <w:sz w:val="24"/>
          <w:szCs w:val="28"/>
        </w:rPr>
        <w:t>separation.</w:t>
      </w:r>
      <w:r w:rsidR="0044272D" w:rsidRPr="00AD06CD">
        <w:rPr>
          <w:rFonts w:ascii="Calibri" w:hAnsi="Calibri" w:cs="Calibri"/>
          <w:sz w:val="24"/>
          <w:szCs w:val="28"/>
        </w:rPr>
        <w:t xml:space="preserve"> </w:t>
      </w:r>
      <w:r w:rsidRPr="00AD06CD">
        <w:rPr>
          <w:rFonts w:ascii="Calibri" w:hAnsi="Calibri" w:cs="Calibri"/>
          <w:sz w:val="24"/>
          <w:szCs w:val="28"/>
        </w:rPr>
        <w:t xml:space="preserve">This approach may help us unravel </w:t>
      </w:r>
      <w:r w:rsidR="00F60438" w:rsidRPr="00AD06CD">
        <w:rPr>
          <w:rFonts w:ascii="Calibri" w:hAnsi="Calibri" w:cs="Calibri"/>
          <w:sz w:val="24"/>
          <w:szCs w:val="28"/>
        </w:rPr>
        <w:t xml:space="preserve">the competition between </w:t>
      </w:r>
      <w:r w:rsidR="00AD06CD" w:rsidRPr="00AD06CD">
        <w:rPr>
          <w:rFonts w:ascii="Calibri" w:hAnsi="Calibri" w:cs="Calibri"/>
          <w:sz w:val="24"/>
          <w:szCs w:val="28"/>
        </w:rPr>
        <w:t>capillary force-driving</w:t>
      </w:r>
      <w:r w:rsidR="00F60438" w:rsidRPr="00AD06CD">
        <w:rPr>
          <w:rFonts w:ascii="Calibri" w:hAnsi="Calibri" w:cs="Calibri"/>
          <w:sz w:val="24"/>
          <w:szCs w:val="28"/>
        </w:rPr>
        <w:t xml:space="preserve"> </w:t>
      </w:r>
      <w:r w:rsidR="00AD06CD" w:rsidRPr="00AD06CD">
        <w:rPr>
          <w:rFonts w:ascii="Calibri" w:hAnsi="Calibri" w:cs="Calibri"/>
          <w:sz w:val="24"/>
          <w:szCs w:val="28"/>
        </w:rPr>
        <w:t xml:space="preserve">lubricant </w:t>
      </w:r>
      <w:r w:rsidR="00F60438" w:rsidRPr="00AD06CD">
        <w:rPr>
          <w:rFonts w:ascii="Calibri" w:hAnsi="Calibri" w:cs="Calibri"/>
          <w:sz w:val="24"/>
          <w:szCs w:val="28"/>
        </w:rPr>
        <w:t xml:space="preserve">extraction and </w:t>
      </w:r>
      <w:r w:rsidR="0074369D" w:rsidRPr="00AD06CD">
        <w:rPr>
          <w:rFonts w:ascii="Calibri" w:hAnsi="Calibri" w:cs="Calibri"/>
          <w:sz w:val="24"/>
          <w:szCs w:val="28"/>
        </w:rPr>
        <w:t>osmotic</w:t>
      </w:r>
      <w:r w:rsidR="00F60438" w:rsidRPr="00AD06CD">
        <w:rPr>
          <w:rFonts w:ascii="Calibri" w:hAnsi="Calibri" w:cs="Calibri"/>
          <w:sz w:val="24"/>
          <w:szCs w:val="28"/>
        </w:rPr>
        <w:t xml:space="preserve"> pressure-induced </w:t>
      </w:r>
      <w:r w:rsidR="00AD06CD" w:rsidRPr="00AD06CD">
        <w:rPr>
          <w:rFonts w:ascii="Calibri" w:hAnsi="Calibri" w:cs="Calibri"/>
          <w:sz w:val="24"/>
          <w:szCs w:val="28"/>
        </w:rPr>
        <w:t>lubricant</w:t>
      </w:r>
      <w:r w:rsidR="00F60438" w:rsidRPr="00AD06CD">
        <w:rPr>
          <w:rFonts w:ascii="Calibri" w:hAnsi="Calibri" w:cs="Calibri"/>
          <w:sz w:val="24"/>
          <w:szCs w:val="28"/>
        </w:rPr>
        <w:t xml:space="preserve"> retention.</w:t>
      </w:r>
    </w:p>
    <w:sectPr w:rsidR="001A5E60" w:rsidRPr="00AD0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27F"/>
    <w:rsid w:val="000A7A62"/>
    <w:rsid w:val="000C46E7"/>
    <w:rsid w:val="000D2116"/>
    <w:rsid w:val="00107FF4"/>
    <w:rsid w:val="0011078F"/>
    <w:rsid w:val="00134D3D"/>
    <w:rsid w:val="0013627F"/>
    <w:rsid w:val="001A5E60"/>
    <w:rsid w:val="002303EB"/>
    <w:rsid w:val="002A5D8A"/>
    <w:rsid w:val="002C5248"/>
    <w:rsid w:val="0044272D"/>
    <w:rsid w:val="004C49C0"/>
    <w:rsid w:val="005369DF"/>
    <w:rsid w:val="005636FD"/>
    <w:rsid w:val="005D74C6"/>
    <w:rsid w:val="006A419A"/>
    <w:rsid w:val="00737067"/>
    <w:rsid w:val="0074369D"/>
    <w:rsid w:val="007D4CB6"/>
    <w:rsid w:val="007E0AE8"/>
    <w:rsid w:val="0081556C"/>
    <w:rsid w:val="00880FB7"/>
    <w:rsid w:val="00915228"/>
    <w:rsid w:val="00946DE8"/>
    <w:rsid w:val="00AD06CD"/>
    <w:rsid w:val="00B46AC8"/>
    <w:rsid w:val="00B76265"/>
    <w:rsid w:val="00CA28C8"/>
    <w:rsid w:val="00CB3BB4"/>
    <w:rsid w:val="00DA6491"/>
    <w:rsid w:val="00DA7126"/>
    <w:rsid w:val="00DC56AB"/>
    <w:rsid w:val="00DF1EF6"/>
    <w:rsid w:val="00E06E2A"/>
    <w:rsid w:val="00EB2358"/>
    <w:rsid w:val="00F60438"/>
    <w:rsid w:val="00F8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789B8C"/>
  <w15:chartTrackingRefBased/>
  <w15:docId w15:val="{C2CAF9E5-CC3C-4A68-985E-8F1D14BB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03E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303EB"/>
    <w:rPr>
      <w:color w:val="605E5C"/>
      <w:shd w:val="clear" w:color="auto" w:fill="E1DFDD"/>
    </w:rPr>
  </w:style>
  <w:style w:type="paragraph" w:styleId="a5">
    <w:name w:val="Revision"/>
    <w:hidden/>
    <w:uiPriority w:val="99"/>
    <w:semiHidden/>
    <w:rsid w:val="000D2116"/>
  </w:style>
  <w:style w:type="character" w:styleId="a6">
    <w:name w:val="annotation reference"/>
    <w:basedOn w:val="a0"/>
    <w:uiPriority w:val="99"/>
    <w:semiHidden/>
    <w:unhideWhenUsed/>
    <w:rsid w:val="000D211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D2116"/>
    <w:rPr>
      <w:sz w:val="20"/>
      <w:szCs w:val="20"/>
    </w:rPr>
  </w:style>
  <w:style w:type="character" w:customStyle="1" w:styleId="a8">
    <w:name w:val="批注文字 字符"/>
    <w:basedOn w:val="a0"/>
    <w:link w:val="a7"/>
    <w:uiPriority w:val="99"/>
    <w:semiHidden/>
    <w:rsid w:val="000D211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D2116"/>
    <w:rPr>
      <w:b/>
      <w:bCs/>
    </w:rPr>
  </w:style>
  <w:style w:type="character" w:customStyle="1" w:styleId="aa">
    <w:name w:val="批注主题 字符"/>
    <w:basedOn w:val="a8"/>
    <w:link w:val="a9"/>
    <w:uiPriority w:val="99"/>
    <w:semiHidden/>
    <w:rsid w:val="000D2116"/>
    <w:rPr>
      <w:b/>
      <w:bCs/>
      <w:sz w:val="20"/>
      <w:szCs w:val="20"/>
    </w:rPr>
  </w:style>
  <w:style w:type="paragraph" w:styleId="ab">
    <w:name w:val="Title"/>
    <w:basedOn w:val="a"/>
    <w:next w:val="a"/>
    <w:link w:val="ac"/>
    <w:uiPriority w:val="10"/>
    <w:qFormat/>
    <w:rsid w:val="00B46AC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B46AC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Liu, Enqing (UT-TNW)</dc:creator>
  <cp:keywords/>
  <dc:description/>
  <cp:lastModifiedBy>Liu, Enqing (UT-TNW)</cp:lastModifiedBy>
  <cp:revision>5</cp:revision>
  <dcterms:created xsi:type="dcterms:W3CDTF">2025-01-10T11:03:00Z</dcterms:created>
  <dcterms:modified xsi:type="dcterms:W3CDTF">2025-01-10T14:53:00Z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dec201a53c75baed32c436f77afed368dc88d867b7cc3fbfd43f680b1313c8b9</vt:lpwstr>
  </property>
</Properties>
</file>